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55" w:rsidRPr="004C4F50" w:rsidRDefault="006F13F7" w:rsidP="00B00C5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 w:rsidR="0021112B">
        <w:rPr>
          <w:rFonts w:hint="eastAsia"/>
          <w:sz w:val="44"/>
          <w:szCs w:val="44"/>
        </w:rPr>
        <w:t>3</w:t>
      </w:r>
      <w:r w:rsidR="00B00C5F" w:rsidRPr="004C4F50">
        <w:rPr>
          <w:rFonts w:hint="eastAsia"/>
          <w:sz w:val="44"/>
          <w:szCs w:val="44"/>
        </w:rPr>
        <w:t>年新抚区政府预算情况说明</w:t>
      </w:r>
    </w:p>
    <w:p w:rsidR="004C4F50" w:rsidRPr="00F215E6" w:rsidRDefault="004C4F50" w:rsidP="0021112B">
      <w:pPr>
        <w:ind w:firstLineChars="200" w:firstLine="360"/>
        <w:rPr>
          <w:sz w:val="18"/>
          <w:szCs w:val="18"/>
        </w:rPr>
      </w:pPr>
    </w:p>
    <w:p w:rsidR="00B00C5F" w:rsidRPr="000A61FB" w:rsidRDefault="00B00C5F" w:rsidP="0021112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A61FB">
        <w:rPr>
          <w:rFonts w:ascii="仿宋" w:eastAsia="仿宋" w:hAnsi="仿宋" w:hint="eastAsia"/>
          <w:b/>
          <w:sz w:val="32"/>
          <w:szCs w:val="32"/>
        </w:rPr>
        <w:t>一、一般公共预算情况说明</w:t>
      </w:r>
    </w:p>
    <w:p w:rsidR="00B00C5F" w:rsidRPr="000A61FB" w:rsidRDefault="0021112B" w:rsidP="00B00C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B00C5F" w:rsidRPr="000A61FB">
        <w:rPr>
          <w:rFonts w:ascii="仿宋" w:eastAsia="仿宋" w:hAnsi="仿宋" w:hint="eastAsia"/>
          <w:sz w:val="32"/>
          <w:szCs w:val="32"/>
        </w:rPr>
        <w:t>年一般公共预算收入</w:t>
      </w:r>
      <w:r>
        <w:rPr>
          <w:rFonts w:ascii="仿宋" w:eastAsia="仿宋" w:hAnsi="仿宋" w:hint="eastAsia"/>
          <w:sz w:val="32"/>
          <w:szCs w:val="32"/>
        </w:rPr>
        <w:t>70000</w:t>
      </w:r>
      <w:r w:rsidR="00B00C5F" w:rsidRPr="000A61FB">
        <w:rPr>
          <w:rFonts w:ascii="仿宋" w:eastAsia="仿宋" w:hAnsi="仿宋" w:hint="eastAsia"/>
          <w:sz w:val="32"/>
          <w:szCs w:val="32"/>
        </w:rPr>
        <w:t>万元，</w:t>
      </w:r>
      <w:r w:rsidR="00287190">
        <w:rPr>
          <w:rFonts w:ascii="仿宋" w:eastAsia="仿宋" w:hAnsi="仿宋" w:hint="eastAsia"/>
          <w:sz w:val="32"/>
          <w:szCs w:val="32"/>
        </w:rPr>
        <w:t>一般</w:t>
      </w:r>
      <w:r w:rsidR="00B00C5F" w:rsidRPr="000A61FB">
        <w:rPr>
          <w:rFonts w:ascii="仿宋" w:eastAsia="仿宋" w:hAnsi="仿宋" w:hint="eastAsia"/>
          <w:sz w:val="32"/>
          <w:szCs w:val="32"/>
        </w:rPr>
        <w:t>公共预算支出</w:t>
      </w:r>
      <w:r>
        <w:rPr>
          <w:rFonts w:ascii="仿宋" w:eastAsia="仿宋" w:hAnsi="仿宋" w:hint="eastAsia"/>
          <w:sz w:val="32"/>
          <w:szCs w:val="32"/>
        </w:rPr>
        <w:t>46150</w:t>
      </w:r>
      <w:r w:rsidR="00B00C5F" w:rsidRPr="000A61FB">
        <w:rPr>
          <w:rFonts w:ascii="仿宋" w:eastAsia="仿宋" w:hAnsi="仿宋" w:hint="eastAsia"/>
          <w:sz w:val="32"/>
          <w:szCs w:val="32"/>
        </w:rPr>
        <w:t>万元。主要项目安排情况：</w:t>
      </w:r>
    </w:p>
    <w:p w:rsidR="00B00C5F" w:rsidRPr="000A61FB" w:rsidRDefault="00B00C5F" w:rsidP="00814C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61FB">
        <w:rPr>
          <w:rFonts w:ascii="仿宋" w:eastAsia="仿宋" w:hAnsi="仿宋" w:hint="eastAsia"/>
          <w:sz w:val="32"/>
          <w:szCs w:val="32"/>
        </w:rPr>
        <w:t>一般公共服务支出</w:t>
      </w:r>
      <w:r w:rsidR="00814C1A">
        <w:rPr>
          <w:rFonts w:ascii="仿宋" w:eastAsia="仿宋" w:hAnsi="仿宋" w:hint="eastAsia"/>
          <w:sz w:val="32"/>
          <w:szCs w:val="32"/>
        </w:rPr>
        <w:t>9242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，比上年</w:t>
      </w:r>
      <w:r w:rsidR="00971B77">
        <w:rPr>
          <w:rFonts w:ascii="仿宋" w:eastAsia="仿宋" w:hAnsi="仿宋" w:hint="eastAsia"/>
          <w:sz w:val="32"/>
          <w:szCs w:val="32"/>
        </w:rPr>
        <w:t>下降</w:t>
      </w:r>
      <w:r w:rsidR="00814C1A">
        <w:rPr>
          <w:rFonts w:ascii="仿宋" w:eastAsia="仿宋" w:hAnsi="仿宋" w:hint="eastAsia"/>
          <w:sz w:val="32"/>
          <w:szCs w:val="32"/>
        </w:rPr>
        <w:t>19</w:t>
      </w:r>
      <w:r w:rsidRPr="000A61FB">
        <w:rPr>
          <w:rFonts w:ascii="仿宋" w:eastAsia="仿宋" w:hAnsi="仿宋" w:hint="eastAsia"/>
          <w:sz w:val="32"/>
          <w:szCs w:val="32"/>
        </w:rPr>
        <w:t>%；公共安全支出</w:t>
      </w:r>
      <w:r w:rsidR="00814C1A">
        <w:rPr>
          <w:rFonts w:ascii="仿宋" w:eastAsia="仿宋" w:hAnsi="仿宋" w:hint="eastAsia"/>
          <w:sz w:val="32"/>
          <w:szCs w:val="32"/>
        </w:rPr>
        <w:t>283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</w:t>
      </w:r>
      <w:r w:rsidR="00305623">
        <w:rPr>
          <w:rFonts w:ascii="仿宋" w:eastAsia="仿宋" w:hAnsi="仿宋" w:hint="eastAsia"/>
          <w:sz w:val="32"/>
          <w:szCs w:val="32"/>
        </w:rPr>
        <w:t>上年</w:t>
      </w:r>
      <w:r w:rsidR="00703C15">
        <w:rPr>
          <w:rFonts w:ascii="仿宋" w:eastAsia="仿宋" w:hAnsi="仿宋" w:hint="eastAsia"/>
          <w:sz w:val="32"/>
          <w:szCs w:val="32"/>
        </w:rPr>
        <w:t>增长</w:t>
      </w:r>
      <w:r w:rsidR="00814C1A">
        <w:rPr>
          <w:rFonts w:ascii="仿宋" w:eastAsia="仿宋" w:hAnsi="仿宋" w:hint="eastAsia"/>
          <w:sz w:val="32"/>
          <w:szCs w:val="32"/>
        </w:rPr>
        <w:t>6</w:t>
      </w:r>
      <w:r w:rsidRPr="000A61FB">
        <w:rPr>
          <w:rFonts w:ascii="仿宋" w:eastAsia="仿宋" w:hAnsi="仿宋" w:hint="eastAsia"/>
          <w:sz w:val="32"/>
          <w:szCs w:val="32"/>
        </w:rPr>
        <w:t>%；教育支出</w:t>
      </w:r>
      <w:r w:rsidR="00814C1A">
        <w:rPr>
          <w:rFonts w:ascii="仿宋" w:eastAsia="仿宋" w:hAnsi="仿宋" w:hint="eastAsia"/>
          <w:sz w:val="32"/>
          <w:szCs w:val="32"/>
        </w:rPr>
        <w:t>13884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，比上年</w:t>
      </w:r>
      <w:r w:rsidR="00814C1A">
        <w:rPr>
          <w:rFonts w:ascii="仿宋" w:eastAsia="仿宋" w:hAnsi="仿宋" w:hint="eastAsia"/>
          <w:sz w:val="32"/>
          <w:szCs w:val="32"/>
        </w:rPr>
        <w:t>增长6</w:t>
      </w:r>
      <w:r w:rsidR="00814C1A" w:rsidRPr="000A61FB">
        <w:rPr>
          <w:rFonts w:ascii="仿宋" w:eastAsia="仿宋" w:hAnsi="仿宋" w:hint="eastAsia"/>
          <w:sz w:val="32"/>
          <w:szCs w:val="32"/>
        </w:rPr>
        <w:t>%</w:t>
      </w:r>
      <w:r w:rsidRPr="000A61FB">
        <w:rPr>
          <w:rFonts w:ascii="仿宋" w:eastAsia="仿宋" w:hAnsi="仿宋" w:hint="eastAsia"/>
          <w:sz w:val="32"/>
          <w:szCs w:val="32"/>
        </w:rPr>
        <w:t>；科学技术支出</w:t>
      </w:r>
      <w:r w:rsidR="00814C1A">
        <w:rPr>
          <w:rFonts w:ascii="仿宋" w:eastAsia="仿宋" w:hAnsi="仿宋" w:hint="eastAsia"/>
          <w:sz w:val="32"/>
          <w:szCs w:val="32"/>
        </w:rPr>
        <w:t>39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，比上年</w:t>
      </w:r>
      <w:r w:rsidR="00814C1A">
        <w:rPr>
          <w:rFonts w:ascii="仿宋" w:eastAsia="仿宋" w:hAnsi="仿宋" w:hint="eastAsia"/>
          <w:sz w:val="32"/>
          <w:szCs w:val="32"/>
        </w:rPr>
        <w:t>下降19</w:t>
      </w:r>
      <w:r w:rsidR="00814C1A" w:rsidRPr="000A61FB">
        <w:rPr>
          <w:rFonts w:ascii="仿宋" w:eastAsia="仿宋" w:hAnsi="仿宋" w:hint="eastAsia"/>
          <w:sz w:val="32"/>
          <w:szCs w:val="32"/>
        </w:rPr>
        <w:t>%</w:t>
      </w:r>
      <w:r w:rsidRPr="000A61FB">
        <w:rPr>
          <w:rFonts w:ascii="仿宋" w:eastAsia="仿宋" w:hAnsi="仿宋" w:hint="eastAsia"/>
          <w:sz w:val="32"/>
          <w:szCs w:val="32"/>
        </w:rPr>
        <w:t>；</w:t>
      </w:r>
      <w:r w:rsidR="00690CA5">
        <w:rPr>
          <w:rFonts w:ascii="仿宋" w:eastAsia="仿宋" w:hAnsi="仿宋" w:hint="eastAsia"/>
          <w:sz w:val="32"/>
          <w:szCs w:val="32"/>
        </w:rPr>
        <w:t>文化与传媒支出</w:t>
      </w:r>
      <w:r w:rsidR="00814C1A">
        <w:rPr>
          <w:rFonts w:ascii="仿宋" w:eastAsia="仿宋" w:hAnsi="仿宋" w:hint="eastAsia"/>
          <w:sz w:val="32"/>
          <w:szCs w:val="32"/>
        </w:rPr>
        <w:t>60</w:t>
      </w:r>
      <w:r w:rsidR="00690CA5">
        <w:rPr>
          <w:rFonts w:ascii="仿宋" w:eastAsia="仿宋" w:hAnsi="仿宋" w:hint="eastAsia"/>
          <w:sz w:val="32"/>
          <w:szCs w:val="32"/>
        </w:rPr>
        <w:t>万元，比上年</w:t>
      </w:r>
      <w:r w:rsidR="00814C1A">
        <w:rPr>
          <w:rFonts w:ascii="仿宋" w:eastAsia="仿宋" w:hAnsi="仿宋" w:hint="eastAsia"/>
          <w:sz w:val="32"/>
          <w:szCs w:val="32"/>
        </w:rPr>
        <w:t>增长</w:t>
      </w:r>
      <w:r w:rsidR="00814C1A">
        <w:rPr>
          <w:rFonts w:ascii="仿宋" w:eastAsia="仿宋" w:hAnsi="仿宋" w:hint="eastAsia"/>
          <w:sz w:val="32"/>
          <w:szCs w:val="32"/>
        </w:rPr>
        <w:t>13</w:t>
      </w:r>
      <w:r w:rsidR="00690CA5">
        <w:rPr>
          <w:rFonts w:ascii="仿宋" w:eastAsia="仿宋" w:hAnsi="仿宋" w:hint="eastAsia"/>
          <w:sz w:val="32"/>
          <w:szCs w:val="32"/>
        </w:rPr>
        <w:t>%；</w:t>
      </w:r>
      <w:r w:rsidRPr="000A61FB">
        <w:rPr>
          <w:rFonts w:ascii="仿宋" w:eastAsia="仿宋" w:hAnsi="仿宋" w:hint="eastAsia"/>
          <w:sz w:val="32"/>
          <w:szCs w:val="32"/>
        </w:rPr>
        <w:t>社会保障和就业支出</w:t>
      </w:r>
      <w:r w:rsidR="00814C1A">
        <w:rPr>
          <w:rFonts w:ascii="仿宋" w:eastAsia="仿宋" w:hAnsi="仿宋" w:hint="eastAsia"/>
          <w:sz w:val="32"/>
          <w:szCs w:val="32"/>
        </w:rPr>
        <w:t>10135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，比上年</w:t>
      </w:r>
      <w:r w:rsidR="002B6026">
        <w:rPr>
          <w:rFonts w:ascii="仿宋" w:eastAsia="仿宋" w:hAnsi="仿宋" w:hint="eastAsia"/>
          <w:sz w:val="32"/>
          <w:szCs w:val="32"/>
        </w:rPr>
        <w:t>下降</w:t>
      </w:r>
      <w:r w:rsidR="00814C1A">
        <w:rPr>
          <w:rFonts w:ascii="仿宋" w:eastAsia="仿宋" w:hAnsi="仿宋" w:hint="eastAsia"/>
          <w:sz w:val="32"/>
          <w:szCs w:val="32"/>
        </w:rPr>
        <w:t>45</w:t>
      </w:r>
      <w:r w:rsidRPr="000A61FB">
        <w:rPr>
          <w:rFonts w:ascii="仿宋" w:eastAsia="仿宋" w:hAnsi="仿宋" w:hint="eastAsia"/>
          <w:sz w:val="32"/>
          <w:szCs w:val="32"/>
        </w:rPr>
        <w:t>%；医疗卫生与计划生育支出</w:t>
      </w:r>
      <w:r w:rsidR="00814C1A">
        <w:rPr>
          <w:rFonts w:ascii="仿宋" w:eastAsia="仿宋" w:hAnsi="仿宋" w:hint="eastAsia"/>
          <w:sz w:val="32"/>
          <w:szCs w:val="32"/>
        </w:rPr>
        <w:t>4551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，比上年</w:t>
      </w:r>
      <w:r w:rsidR="00814C1A">
        <w:rPr>
          <w:rFonts w:ascii="仿宋" w:eastAsia="仿宋" w:hAnsi="仿宋" w:hint="eastAsia"/>
          <w:sz w:val="32"/>
          <w:szCs w:val="32"/>
        </w:rPr>
        <w:t>增长3</w:t>
      </w:r>
      <w:r w:rsidRPr="000A61FB">
        <w:rPr>
          <w:rFonts w:ascii="仿宋" w:eastAsia="仿宋" w:hAnsi="仿宋" w:hint="eastAsia"/>
          <w:sz w:val="32"/>
          <w:szCs w:val="32"/>
        </w:rPr>
        <w:t>%；城乡社区支出</w:t>
      </w:r>
      <w:r w:rsidR="00814C1A">
        <w:rPr>
          <w:rFonts w:ascii="仿宋" w:eastAsia="仿宋" w:hAnsi="仿宋" w:hint="eastAsia"/>
          <w:sz w:val="32"/>
          <w:szCs w:val="32"/>
        </w:rPr>
        <w:t>3647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，比上年</w:t>
      </w:r>
      <w:r w:rsidR="00703C15">
        <w:rPr>
          <w:rFonts w:ascii="仿宋" w:eastAsia="仿宋" w:hAnsi="仿宋" w:hint="eastAsia"/>
          <w:sz w:val="32"/>
          <w:szCs w:val="32"/>
        </w:rPr>
        <w:t>下降</w:t>
      </w:r>
      <w:r w:rsidR="00814C1A">
        <w:rPr>
          <w:rFonts w:ascii="仿宋" w:eastAsia="仿宋" w:hAnsi="仿宋" w:hint="eastAsia"/>
          <w:sz w:val="32"/>
          <w:szCs w:val="32"/>
        </w:rPr>
        <w:t>49</w:t>
      </w:r>
      <w:r w:rsidRPr="000A61FB">
        <w:rPr>
          <w:rFonts w:ascii="仿宋" w:eastAsia="仿宋" w:hAnsi="仿宋" w:hint="eastAsia"/>
          <w:sz w:val="32"/>
          <w:szCs w:val="32"/>
        </w:rPr>
        <w:t>%；农林水支出</w:t>
      </w:r>
      <w:r w:rsidR="00814C1A">
        <w:rPr>
          <w:rFonts w:ascii="仿宋" w:eastAsia="仿宋" w:hAnsi="仿宋" w:hint="eastAsia"/>
          <w:sz w:val="32"/>
          <w:szCs w:val="32"/>
        </w:rPr>
        <w:t>83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</w:t>
      </w:r>
      <w:r w:rsidR="00703C15">
        <w:rPr>
          <w:rFonts w:ascii="仿宋" w:eastAsia="仿宋" w:hAnsi="仿宋" w:hint="eastAsia"/>
          <w:sz w:val="32"/>
          <w:szCs w:val="32"/>
        </w:rPr>
        <w:t>比上年</w:t>
      </w:r>
      <w:r w:rsidR="00814C1A">
        <w:rPr>
          <w:rFonts w:ascii="仿宋" w:eastAsia="仿宋" w:hAnsi="仿宋" w:hint="eastAsia"/>
          <w:sz w:val="32"/>
          <w:szCs w:val="32"/>
        </w:rPr>
        <w:t>下降</w:t>
      </w:r>
      <w:r w:rsidR="00814C1A">
        <w:rPr>
          <w:rFonts w:ascii="仿宋" w:eastAsia="仿宋" w:hAnsi="仿宋" w:hint="eastAsia"/>
          <w:sz w:val="32"/>
          <w:szCs w:val="32"/>
        </w:rPr>
        <w:t>47</w:t>
      </w:r>
      <w:r w:rsidR="002B6026">
        <w:rPr>
          <w:rFonts w:ascii="仿宋" w:eastAsia="仿宋" w:hAnsi="仿宋" w:hint="eastAsia"/>
          <w:sz w:val="32"/>
          <w:szCs w:val="32"/>
        </w:rPr>
        <w:t>%</w:t>
      </w:r>
      <w:r w:rsidRPr="000A61FB">
        <w:rPr>
          <w:rFonts w:ascii="仿宋" w:eastAsia="仿宋" w:hAnsi="仿宋" w:hint="eastAsia"/>
          <w:sz w:val="32"/>
          <w:szCs w:val="32"/>
        </w:rPr>
        <w:t>；</w:t>
      </w:r>
      <w:r w:rsidR="007A6EE1" w:rsidRPr="000A61FB">
        <w:rPr>
          <w:rFonts w:ascii="仿宋" w:eastAsia="仿宋" w:hAnsi="仿宋" w:hint="eastAsia"/>
          <w:sz w:val="32"/>
          <w:szCs w:val="32"/>
        </w:rPr>
        <w:t>资源勘探电力信息支出</w:t>
      </w:r>
      <w:r w:rsidR="00814C1A">
        <w:rPr>
          <w:rFonts w:ascii="仿宋" w:eastAsia="仿宋" w:hAnsi="仿宋" w:hint="eastAsia"/>
          <w:sz w:val="32"/>
          <w:szCs w:val="32"/>
        </w:rPr>
        <w:t>51</w:t>
      </w:r>
      <w:r w:rsidR="007A6EE1" w:rsidRPr="000A61FB">
        <w:rPr>
          <w:rFonts w:ascii="仿宋" w:eastAsia="仿宋" w:hAnsi="仿宋" w:hint="eastAsia"/>
          <w:sz w:val="32"/>
          <w:szCs w:val="32"/>
        </w:rPr>
        <w:t>万元，比上年</w:t>
      </w:r>
      <w:r w:rsidR="009D4DB8">
        <w:rPr>
          <w:rFonts w:ascii="仿宋" w:eastAsia="仿宋" w:hAnsi="仿宋" w:hint="eastAsia"/>
          <w:sz w:val="32"/>
          <w:szCs w:val="32"/>
        </w:rPr>
        <w:t>下降</w:t>
      </w:r>
      <w:r w:rsidR="00814C1A">
        <w:rPr>
          <w:rFonts w:ascii="仿宋" w:eastAsia="仿宋" w:hAnsi="仿宋" w:hint="eastAsia"/>
          <w:sz w:val="32"/>
          <w:szCs w:val="32"/>
        </w:rPr>
        <w:t>84</w:t>
      </w:r>
      <w:r w:rsidR="007A6EE1" w:rsidRPr="000A61FB">
        <w:rPr>
          <w:rFonts w:ascii="仿宋" w:eastAsia="仿宋" w:hAnsi="仿宋" w:hint="eastAsia"/>
          <w:sz w:val="32"/>
          <w:szCs w:val="32"/>
        </w:rPr>
        <w:t>%；</w:t>
      </w:r>
      <w:r w:rsidR="002B6026">
        <w:rPr>
          <w:rFonts w:ascii="仿宋" w:eastAsia="仿宋" w:hAnsi="仿宋" w:hint="eastAsia"/>
          <w:sz w:val="32"/>
          <w:szCs w:val="32"/>
        </w:rPr>
        <w:t>金融</w:t>
      </w:r>
      <w:r w:rsidR="002B6026" w:rsidRPr="000A61FB">
        <w:rPr>
          <w:rFonts w:ascii="仿宋" w:eastAsia="仿宋" w:hAnsi="仿宋" w:hint="eastAsia"/>
          <w:sz w:val="32"/>
          <w:szCs w:val="32"/>
        </w:rPr>
        <w:t>支出</w:t>
      </w:r>
      <w:r w:rsidR="00814C1A">
        <w:rPr>
          <w:rFonts w:ascii="仿宋" w:eastAsia="仿宋" w:hAnsi="仿宋" w:hint="eastAsia"/>
          <w:sz w:val="32"/>
          <w:szCs w:val="32"/>
        </w:rPr>
        <w:t>48</w:t>
      </w:r>
      <w:r w:rsidR="002B6026">
        <w:rPr>
          <w:rFonts w:ascii="仿宋" w:eastAsia="仿宋" w:hAnsi="仿宋" w:hint="eastAsia"/>
          <w:sz w:val="32"/>
          <w:szCs w:val="32"/>
        </w:rPr>
        <w:t>万元</w:t>
      </w:r>
      <w:r w:rsidR="009D4DB8">
        <w:rPr>
          <w:rFonts w:ascii="仿宋" w:eastAsia="仿宋" w:hAnsi="仿宋" w:hint="eastAsia"/>
          <w:sz w:val="32"/>
          <w:szCs w:val="32"/>
        </w:rPr>
        <w:t>,同比增长</w:t>
      </w:r>
      <w:r w:rsidR="00814C1A">
        <w:rPr>
          <w:rFonts w:ascii="仿宋" w:eastAsia="仿宋" w:hAnsi="仿宋" w:hint="eastAsia"/>
          <w:sz w:val="32"/>
          <w:szCs w:val="32"/>
        </w:rPr>
        <w:t>1100</w:t>
      </w:r>
      <w:r w:rsidR="009D4DB8">
        <w:rPr>
          <w:rFonts w:ascii="仿宋" w:eastAsia="仿宋" w:hAnsi="仿宋" w:hint="eastAsia"/>
          <w:sz w:val="32"/>
          <w:szCs w:val="32"/>
        </w:rPr>
        <w:t>%</w:t>
      </w:r>
      <w:r w:rsidR="002B6026" w:rsidRPr="000A61FB">
        <w:rPr>
          <w:rFonts w:ascii="仿宋" w:eastAsia="仿宋" w:hAnsi="仿宋" w:hint="eastAsia"/>
          <w:sz w:val="32"/>
          <w:szCs w:val="32"/>
        </w:rPr>
        <w:t>；</w:t>
      </w:r>
      <w:r w:rsidRPr="000A61FB">
        <w:rPr>
          <w:rFonts w:ascii="仿宋" w:eastAsia="仿宋" w:hAnsi="仿宋" w:hint="eastAsia"/>
          <w:sz w:val="32"/>
          <w:szCs w:val="32"/>
        </w:rPr>
        <w:t>住房保障支出</w:t>
      </w:r>
      <w:r w:rsidR="00814C1A">
        <w:rPr>
          <w:rFonts w:ascii="仿宋" w:eastAsia="仿宋" w:hAnsi="仿宋" w:hint="eastAsia"/>
          <w:sz w:val="32"/>
          <w:szCs w:val="32"/>
        </w:rPr>
        <w:t>2935</w:t>
      </w:r>
      <w:r w:rsidR="009A403B" w:rsidRPr="000A61FB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，</w:t>
      </w:r>
      <w:r w:rsidR="00690CA5">
        <w:rPr>
          <w:rFonts w:ascii="仿宋" w:eastAsia="仿宋" w:hAnsi="仿宋" w:hint="eastAsia"/>
          <w:sz w:val="32"/>
          <w:szCs w:val="32"/>
        </w:rPr>
        <w:t>同比</w:t>
      </w:r>
      <w:r w:rsidR="00814C1A">
        <w:rPr>
          <w:rFonts w:ascii="仿宋" w:eastAsia="仿宋" w:hAnsi="仿宋" w:hint="eastAsia"/>
          <w:sz w:val="32"/>
          <w:szCs w:val="32"/>
        </w:rPr>
        <w:t>下降</w:t>
      </w:r>
      <w:r w:rsidR="00814C1A">
        <w:rPr>
          <w:rFonts w:ascii="仿宋" w:eastAsia="仿宋" w:hAnsi="仿宋" w:hint="eastAsia"/>
          <w:sz w:val="32"/>
          <w:szCs w:val="32"/>
        </w:rPr>
        <w:t>21</w:t>
      </w:r>
      <w:r w:rsidR="002B6026">
        <w:rPr>
          <w:rFonts w:ascii="仿宋" w:eastAsia="仿宋" w:hAnsi="仿宋" w:hint="eastAsia"/>
          <w:sz w:val="32"/>
          <w:szCs w:val="32"/>
        </w:rPr>
        <w:t>%</w:t>
      </w:r>
      <w:r w:rsidR="00E67A31">
        <w:rPr>
          <w:rFonts w:ascii="仿宋" w:eastAsia="仿宋" w:hAnsi="仿宋" w:hint="eastAsia"/>
          <w:sz w:val="32"/>
          <w:szCs w:val="32"/>
        </w:rPr>
        <w:t>;</w:t>
      </w:r>
      <w:r w:rsidR="002B6026">
        <w:rPr>
          <w:rFonts w:ascii="仿宋" w:eastAsia="仿宋" w:hAnsi="仿宋" w:hint="eastAsia"/>
          <w:sz w:val="32"/>
          <w:szCs w:val="32"/>
        </w:rPr>
        <w:t>灾害防治及应急管理支出</w:t>
      </w:r>
      <w:r w:rsidR="00814C1A">
        <w:rPr>
          <w:rFonts w:ascii="仿宋" w:eastAsia="仿宋" w:hAnsi="仿宋" w:hint="eastAsia"/>
          <w:sz w:val="32"/>
          <w:szCs w:val="32"/>
        </w:rPr>
        <w:t>192</w:t>
      </w:r>
      <w:r w:rsidR="002B6026">
        <w:rPr>
          <w:rFonts w:ascii="仿宋" w:eastAsia="仿宋" w:hAnsi="仿宋" w:hint="eastAsia"/>
          <w:sz w:val="32"/>
          <w:szCs w:val="32"/>
        </w:rPr>
        <w:t>万元，比上年</w:t>
      </w:r>
      <w:r w:rsidR="00814C1A">
        <w:rPr>
          <w:rFonts w:ascii="仿宋" w:eastAsia="仿宋" w:hAnsi="仿宋" w:hint="eastAsia"/>
          <w:sz w:val="32"/>
          <w:szCs w:val="32"/>
        </w:rPr>
        <w:t>增长</w:t>
      </w:r>
      <w:r w:rsidR="00814C1A">
        <w:rPr>
          <w:rFonts w:ascii="仿宋" w:eastAsia="仿宋" w:hAnsi="仿宋" w:hint="eastAsia"/>
          <w:sz w:val="32"/>
          <w:szCs w:val="32"/>
        </w:rPr>
        <w:t>67</w:t>
      </w:r>
      <w:r w:rsidR="002B6026">
        <w:rPr>
          <w:rFonts w:ascii="仿宋" w:eastAsia="仿宋" w:hAnsi="仿宋" w:hint="eastAsia"/>
          <w:sz w:val="32"/>
          <w:szCs w:val="32"/>
        </w:rPr>
        <w:t>%；</w:t>
      </w:r>
      <w:r w:rsidR="00E67A31">
        <w:rPr>
          <w:rFonts w:ascii="仿宋" w:eastAsia="仿宋" w:hAnsi="仿宋" w:hint="eastAsia"/>
          <w:sz w:val="32"/>
          <w:szCs w:val="32"/>
        </w:rPr>
        <w:t>预备费</w:t>
      </w:r>
      <w:r w:rsidR="00814C1A">
        <w:rPr>
          <w:rFonts w:ascii="仿宋" w:eastAsia="仿宋" w:hAnsi="仿宋" w:hint="eastAsia"/>
          <w:sz w:val="32"/>
          <w:szCs w:val="32"/>
        </w:rPr>
        <w:t>1000</w:t>
      </w:r>
      <w:r w:rsidR="00E67A31">
        <w:rPr>
          <w:rFonts w:ascii="仿宋" w:eastAsia="仿宋" w:hAnsi="仿宋" w:hint="eastAsia"/>
          <w:sz w:val="32"/>
          <w:szCs w:val="32"/>
        </w:rPr>
        <w:t>万元</w:t>
      </w:r>
      <w:r w:rsidRPr="000A61FB">
        <w:rPr>
          <w:rFonts w:ascii="仿宋" w:eastAsia="仿宋" w:hAnsi="仿宋" w:hint="eastAsia"/>
          <w:sz w:val="32"/>
          <w:szCs w:val="32"/>
        </w:rPr>
        <w:t>。</w:t>
      </w:r>
    </w:p>
    <w:p w:rsidR="00B53A07" w:rsidRPr="000A61FB" w:rsidRDefault="00232F20" w:rsidP="000A61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B53A07" w:rsidRPr="000A61FB">
        <w:rPr>
          <w:rFonts w:ascii="仿宋" w:eastAsia="仿宋" w:hAnsi="仿宋" w:hint="eastAsia"/>
          <w:b/>
          <w:sz w:val="32"/>
          <w:szCs w:val="32"/>
        </w:rPr>
        <w:t>、政府债务情况说明</w:t>
      </w:r>
    </w:p>
    <w:p w:rsidR="00B53A07" w:rsidRPr="000A61FB" w:rsidRDefault="00B53A07" w:rsidP="000A61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61FB">
        <w:rPr>
          <w:rFonts w:ascii="仿宋" w:eastAsia="仿宋" w:hAnsi="仿宋" w:hint="eastAsia"/>
          <w:sz w:val="32"/>
          <w:szCs w:val="32"/>
        </w:rPr>
        <w:t>20</w:t>
      </w:r>
      <w:r w:rsidR="002D579C">
        <w:rPr>
          <w:rFonts w:ascii="仿宋" w:eastAsia="仿宋" w:hAnsi="仿宋" w:hint="eastAsia"/>
          <w:sz w:val="32"/>
          <w:szCs w:val="32"/>
        </w:rPr>
        <w:t>2</w:t>
      </w:r>
      <w:r w:rsidR="00A7404C">
        <w:rPr>
          <w:rFonts w:ascii="仿宋" w:eastAsia="仿宋" w:hAnsi="仿宋" w:hint="eastAsia"/>
          <w:sz w:val="32"/>
          <w:szCs w:val="32"/>
        </w:rPr>
        <w:t>2</w:t>
      </w:r>
      <w:r w:rsidRPr="000A61FB">
        <w:rPr>
          <w:rFonts w:ascii="仿宋" w:eastAsia="仿宋" w:hAnsi="仿宋" w:hint="eastAsia"/>
          <w:sz w:val="32"/>
          <w:szCs w:val="32"/>
        </w:rPr>
        <w:t>年，政府债务限额为</w:t>
      </w:r>
      <w:r w:rsidR="00474A2A">
        <w:rPr>
          <w:rFonts w:ascii="仿宋" w:eastAsia="仿宋" w:hAnsi="仿宋" w:hint="eastAsia"/>
          <w:sz w:val="32"/>
          <w:szCs w:val="32"/>
        </w:rPr>
        <w:t>21.</w:t>
      </w:r>
      <w:r w:rsidR="00F81786">
        <w:rPr>
          <w:rFonts w:ascii="仿宋" w:eastAsia="仿宋" w:hAnsi="仿宋" w:hint="eastAsia"/>
          <w:sz w:val="32"/>
          <w:szCs w:val="32"/>
        </w:rPr>
        <w:t>68</w:t>
      </w:r>
      <w:r w:rsidRPr="000A61FB">
        <w:rPr>
          <w:rFonts w:ascii="仿宋" w:eastAsia="仿宋" w:hAnsi="仿宋" w:hint="eastAsia"/>
          <w:sz w:val="32"/>
          <w:szCs w:val="32"/>
        </w:rPr>
        <w:t>亿元，包括一般债务限额</w:t>
      </w:r>
      <w:r w:rsidR="00474A2A">
        <w:rPr>
          <w:rFonts w:ascii="仿宋" w:eastAsia="仿宋" w:hAnsi="仿宋" w:hint="eastAsia"/>
          <w:sz w:val="32"/>
          <w:szCs w:val="32"/>
        </w:rPr>
        <w:t>11.68</w:t>
      </w:r>
      <w:r w:rsidRPr="000A61FB">
        <w:rPr>
          <w:rFonts w:ascii="仿宋" w:eastAsia="仿宋" w:hAnsi="仿宋" w:hint="eastAsia"/>
          <w:sz w:val="32"/>
          <w:szCs w:val="32"/>
        </w:rPr>
        <w:t>亿元，专项债务限额</w:t>
      </w:r>
      <w:r w:rsidR="00F81786">
        <w:rPr>
          <w:rFonts w:ascii="仿宋" w:eastAsia="仿宋" w:hAnsi="仿宋" w:hint="eastAsia"/>
          <w:sz w:val="32"/>
          <w:szCs w:val="32"/>
        </w:rPr>
        <w:t>10</w:t>
      </w:r>
      <w:r w:rsidRPr="000A61FB">
        <w:rPr>
          <w:rFonts w:ascii="仿宋" w:eastAsia="仿宋" w:hAnsi="仿宋" w:hint="eastAsia"/>
          <w:sz w:val="32"/>
          <w:szCs w:val="32"/>
        </w:rPr>
        <w:t>亿元。</w:t>
      </w:r>
    </w:p>
    <w:p w:rsidR="00B53A07" w:rsidRPr="00474A2A" w:rsidRDefault="00B53A07" w:rsidP="00AD132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61FB">
        <w:rPr>
          <w:rFonts w:ascii="仿宋" w:eastAsia="仿宋" w:hAnsi="仿宋" w:hint="eastAsia"/>
          <w:sz w:val="32"/>
          <w:szCs w:val="32"/>
        </w:rPr>
        <w:t>截至20</w:t>
      </w:r>
      <w:r w:rsidR="001901C6">
        <w:rPr>
          <w:rFonts w:ascii="仿宋" w:eastAsia="仿宋" w:hAnsi="仿宋" w:hint="eastAsia"/>
          <w:sz w:val="32"/>
          <w:szCs w:val="32"/>
        </w:rPr>
        <w:t>2</w:t>
      </w:r>
      <w:r w:rsidR="00AD27DB">
        <w:rPr>
          <w:rFonts w:ascii="仿宋" w:eastAsia="仿宋" w:hAnsi="仿宋" w:hint="eastAsia"/>
          <w:sz w:val="32"/>
          <w:szCs w:val="32"/>
        </w:rPr>
        <w:t>1</w:t>
      </w:r>
      <w:r w:rsidRPr="000A61FB">
        <w:rPr>
          <w:rFonts w:ascii="仿宋" w:eastAsia="仿宋" w:hAnsi="仿宋" w:hint="eastAsia"/>
          <w:sz w:val="32"/>
          <w:szCs w:val="32"/>
        </w:rPr>
        <w:t>年末，地方政府债务余额为</w:t>
      </w:r>
      <w:r w:rsidR="00A7404C">
        <w:rPr>
          <w:rFonts w:ascii="仿宋" w:eastAsia="仿宋" w:hAnsi="仿宋" w:hint="eastAsia"/>
          <w:sz w:val="32"/>
          <w:szCs w:val="32"/>
        </w:rPr>
        <w:t>20.64</w:t>
      </w:r>
      <w:r w:rsidRPr="000A61FB">
        <w:rPr>
          <w:rFonts w:ascii="仿宋" w:eastAsia="仿宋" w:hAnsi="仿宋" w:hint="eastAsia"/>
          <w:sz w:val="32"/>
          <w:szCs w:val="32"/>
        </w:rPr>
        <w:t>亿元，</w:t>
      </w:r>
      <w:r w:rsidRPr="00474A2A">
        <w:rPr>
          <w:rFonts w:ascii="仿宋" w:eastAsia="仿宋" w:hAnsi="仿宋" w:hint="eastAsia"/>
          <w:sz w:val="32"/>
          <w:szCs w:val="32"/>
        </w:rPr>
        <w:t>包括一般债务</w:t>
      </w:r>
      <w:r w:rsidR="00474A2A" w:rsidRPr="00474A2A">
        <w:rPr>
          <w:rFonts w:ascii="仿宋" w:eastAsia="仿宋" w:hAnsi="仿宋" w:hint="eastAsia"/>
          <w:sz w:val="32"/>
          <w:szCs w:val="32"/>
        </w:rPr>
        <w:t>10.</w:t>
      </w:r>
      <w:r w:rsidR="004069DA">
        <w:rPr>
          <w:rFonts w:ascii="仿宋" w:eastAsia="仿宋" w:hAnsi="仿宋" w:hint="eastAsia"/>
          <w:sz w:val="32"/>
          <w:szCs w:val="32"/>
        </w:rPr>
        <w:t>7</w:t>
      </w:r>
      <w:r w:rsidRPr="00474A2A">
        <w:rPr>
          <w:rFonts w:ascii="仿宋" w:eastAsia="仿宋" w:hAnsi="仿宋" w:hint="eastAsia"/>
          <w:sz w:val="32"/>
          <w:szCs w:val="32"/>
        </w:rPr>
        <w:t>亿元，专项债务</w:t>
      </w:r>
      <w:r w:rsidR="006453A2" w:rsidRPr="00474A2A">
        <w:rPr>
          <w:rFonts w:ascii="仿宋" w:eastAsia="仿宋" w:hAnsi="仿宋" w:hint="eastAsia"/>
          <w:sz w:val="32"/>
          <w:szCs w:val="32"/>
        </w:rPr>
        <w:t>9.</w:t>
      </w:r>
      <w:r w:rsidR="00A7404C">
        <w:rPr>
          <w:rFonts w:ascii="仿宋" w:eastAsia="仿宋" w:hAnsi="仿宋" w:hint="eastAsia"/>
          <w:sz w:val="32"/>
          <w:szCs w:val="32"/>
        </w:rPr>
        <w:t>9</w:t>
      </w:r>
      <w:r w:rsidR="00474A2A" w:rsidRPr="00474A2A">
        <w:rPr>
          <w:rFonts w:ascii="仿宋" w:eastAsia="仿宋" w:hAnsi="仿宋" w:hint="eastAsia"/>
          <w:sz w:val="32"/>
          <w:szCs w:val="32"/>
        </w:rPr>
        <w:t>4</w:t>
      </w:r>
      <w:r w:rsidRPr="00474A2A">
        <w:rPr>
          <w:rFonts w:ascii="仿宋" w:eastAsia="仿宋" w:hAnsi="仿宋" w:hint="eastAsia"/>
          <w:sz w:val="32"/>
          <w:szCs w:val="32"/>
        </w:rPr>
        <w:t>亿元。</w:t>
      </w:r>
    </w:p>
    <w:p w:rsidR="00B53A07" w:rsidRPr="000A61FB" w:rsidRDefault="00232F20" w:rsidP="000A61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945A67" w:rsidRPr="000A61FB">
        <w:rPr>
          <w:rFonts w:ascii="仿宋" w:eastAsia="仿宋" w:hAnsi="仿宋" w:hint="eastAsia"/>
          <w:b/>
          <w:sz w:val="32"/>
          <w:szCs w:val="32"/>
        </w:rPr>
        <w:t>、一般公共预算“三公”经费情况说明</w:t>
      </w:r>
    </w:p>
    <w:p w:rsidR="00CD7639" w:rsidRDefault="0021112B" w:rsidP="00945A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945A67">
        <w:rPr>
          <w:rFonts w:ascii="仿宋" w:eastAsia="仿宋" w:hAnsi="仿宋" w:hint="eastAsia"/>
          <w:sz w:val="32"/>
          <w:szCs w:val="32"/>
        </w:rPr>
        <w:t xml:space="preserve">年，一般公共预算支出安排的 </w:t>
      </w:r>
      <w:r w:rsidR="00945A67">
        <w:rPr>
          <w:rFonts w:ascii="仿宋" w:eastAsia="仿宋" w:hAnsi="仿宋"/>
          <w:sz w:val="32"/>
          <w:szCs w:val="32"/>
        </w:rPr>
        <w:t>“</w:t>
      </w:r>
      <w:r w:rsidR="00945A67">
        <w:rPr>
          <w:rFonts w:ascii="仿宋" w:eastAsia="仿宋" w:hAnsi="仿宋" w:hint="eastAsia"/>
          <w:sz w:val="32"/>
          <w:szCs w:val="32"/>
        </w:rPr>
        <w:t>三公</w:t>
      </w:r>
      <w:r w:rsidR="00945A67">
        <w:rPr>
          <w:rFonts w:ascii="仿宋" w:eastAsia="仿宋" w:hAnsi="仿宋"/>
          <w:sz w:val="32"/>
          <w:szCs w:val="32"/>
        </w:rPr>
        <w:t>”</w:t>
      </w:r>
      <w:r w:rsidR="00945A67">
        <w:rPr>
          <w:rFonts w:ascii="仿宋" w:eastAsia="仿宋" w:hAnsi="仿宋" w:hint="eastAsia"/>
          <w:sz w:val="32"/>
          <w:szCs w:val="32"/>
        </w:rPr>
        <w:t>经费预算为</w:t>
      </w:r>
      <w:r w:rsidR="00A7404C">
        <w:rPr>
          <w:rFonts w:ascii="仿宋" w:eastAsia="仿宋" w:hAnsi="仿宋" w:hint="eastAsia"/>
          <w:sz w:val="32"/>
          <w:szCs w:val="32"/>
        </w:rPr>
        <w:t>178</w:t>
      </w:r>
      <w:r w:rsidR="002F6944">
        <w:rPr>
          <w:rFonts w:ascii="仿宋" w:eastAsia="仿宋" w:hAnsi="仿宋" w:hint="eastAsia"/>
          <w:sz w:val="32"/>
          <w:szCs w:val="32"/>
        </w:rPr>
        <w:t>万元，比同期</w:t>
      </w:r>
      <w:r w:rsidR="00CD7639">
        <w:rPr>
          <w:rFonts w:ascii="仿宋" w:eastAsia="仿宋" w:hAnsi="仿宋" w:hint="eastAsia"/>
          <w:sz w:val="32"/>
          <w:szCs w:val="32"/>
        </w:rPr>
        <w:t>增加95</w:t>
      </w:r>
      <w:r w:rsidR="002F6944">
        <w:rPr>
          <w:rFonts w:ascii="仿宋" w:eastAsia="仿宋" w:hAnsi="仿宋" w:hint="eastAsia"/>
          <w:sz w:val="32"/>
          <w:szCs w:val="32"/>
        </w:rPr>
        <w:t>万元。</w:t>
      </w:r>
      <w:r w:rsidR="00AE6028">
        <w:rPr>
          <w:rFonts w:ascii="仿宋" w:eastAsia="仿宋" w:hAnsi="仿宋" w:hint="eastAsia"/>
          <w:sz w:val="32"/>
          <w:szCs w:val="32"/>
        </w:rPr>
        <w:t>主要原因是</w:t>
      </w:r>
      <w:r w:rsidR="00A7404C">
        <w:rPr>
          <w:rFonts w:ascii="仿宋" w:eastAsia="仿宋" w:hAnsi="仿宋" w:hint="eastAsia"/>
          <w:sz w:val="32"/>
          <w:szCs w:val="32"/>
        </w:rPr>
        <w:t>上一年按照“</w:t>
      </w:r>
      <w:r w:rsidR="00A7404C" w:rsidRPr="00A7404C">
        <w:rPr>
          <w:rFonts w:ascii="仿宋" w:eastAsia="仿宋" w:hAnsi="仿宋" w:hint="eastAsia"/>
          <w:sz w:val="32"/>
          <w:szCs w:val="32"/>
        </w:rPr>
        <w:t>保基本民生、保工资、保运转</w:t>
      </w:r>
      <w:r w:rsidR="00A7404C">
        <w:rPr>
          <w:rFonts w:ascii="仿宋" w:eastAsia="仿宋" w:hAnsi="仿宋" w:hint="eastAsia"/>
          <w:sz w:val="32"/>
          <w:szCs w:val="32"/>
        </w:rPr>
        <w:t>”原则，优先安排“三保”</w:t>
      </w:r>
      <w:r w:rsidR="00A7404C">
        <w:rPr>
          <w:rFonts w:ascii="仿宋" w:eastAsia="仿宋" w:hAnsi="仿宋" w:hint="eastAsia"/>
          <w:sz w:val="32"/>
          <w:szCs w:val="32"/>
        </w:rPr>
        <w:lastRenderedPageBreak/>
        <w:t>支出，在有限的财力内“三公”经费支出没有</w:t>
      </w:r>
      <w:r w:rsidR="000260FF">
        <w:rPr>
          <w:rFonts w:ascii="仿宋" w:eastAsia="仿宋" w:hAnsi="仿宋" w:hint="eastAsia"/>
          <w:sz w:val="32"/>
          <w:szCs w:val="32"/>
        </w:rPr>
        <w:t>足额</w:t>
      </w:r>
      <w:r w:rsidR="00A7404C">
        <w:rPr>
          <w:rFonts w:ascii="仿宋" w:eastAsia="仿宋" w:hAnsi="仿宋" w:hint="eastAsia"/>
          <w:sz w:val="32"/>
          <w:szCs w:val="32"/>
        </w:rPr>
        <w:t>列入预算，但与同口径比保持持平。</w:t>
      </w:r>
    </w:p>
    <w:p w:rsidR="00945A67" w:rsidRDefault="00CD7639" w:rsidP="00945A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区本级</w:t>
      </w:r>
      <w:r w:rsidR="00945A67">
        <w:rPr>
          <w:rFonts w:ascii="仿宋" w:eastAsia="仿宋" w:hAnsi="仿宋" w:hint="eastAsia"/>
          <w:sz w:val="32"/>
          <w:szCs w:val="32"/>
        </w:rPr>
        <w:t xml:space="preserve">一般公共预算支出安排的 </w:t>
      </w:r>
      <w:r w:rsidR="00945A67">
        <w:rPr>
          <w:rFonts w:ascii="仿宋" w:eastAsia="仿宋" w:hAnsi="仿宋"/>
          <w:sz w:val="32"/>
          <w:szCs w:val="32"/>
        </w:rPr>
        <w:t>“</w:t>
      </w:r>
      <w:r w:rsidR="00945A67">
        <w:rPr>
          <w:rFonts w:ascii="仿宋" w:eastAsia="仿宋" w:hAnsi="仿宋" w:hint="eastAsia"/>
          <w:sz w:val="32"/>
          <w:szCs w:val="32"/>
        </w:rPr>
        <w:t>三公</w:t>
      </w:r>
      <w:r w:rsidR="00945A67">
        <w:rPr>
          <w:rFonts w:ascii="仿宋" w:eastAsia="仿宋" w:hAnsi="仿宋"/>
          <w:sz w:val="32"/>
          <w:szCs w:val="32"/>
        </w:rPr>
        <w:t>”</w:t>
      </w:r>
      <w:r w:rsidR="00945A67">
        <w:rPr>
          <w:rFonts w:ascii="仿宋" w:eastAsia="仿宋" w:hAnsi="仿宋" w:hint="eastAsia"/>
          <w:sz w:val="32"/>
          <w:szCs w:val="32"/>
        </w:rPr>
        <w:t>经费</w:t>
      </w:r>
      <w:r w:rsidR="0041424E">
        <w:rPr>
          <w:rFonts w:ascii="仿宋" w:eastAsia="仿宋" w:hAnsi="仿宋" w:hint="eastAsia"/>
          <w:sz w:val="32"/>
          <w:szCs w:val="32"/>
        </w:rPr>
        <w:t>安排持平</w:t>
      </w:r>
      <w:r w:rsidR="00945A67">
        <w:rPr>
          <w:rFonts w:ascii="仿宋" w:eastAsia="仿宋" w:hAnsi="仿宋" w:hint="eastAsia"/>
          <w:sz w:val="32"/>
          <w:szCs w:val="32"/>
        </w:rPr>
        <w:t>的主要原因是各部门严格执行中央八项规定和国务院“约法三章”要求，认真落实《党政机关厉行节约反对浪费条例》，加强因公出国（境）管理，严格控制公务接待费用和车辆购置,加强公务用车管理，确保“三公”经费只减不增。</w:t>
      </w:r>
    </w:p>
    <w:p w:rsidR="00232F20" w:rsidRPr="00311131" w:rsidRDefault="00232F20" w:rsidP="003111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1131">
        <w:rPr>
          <w:rFonts w:ascii="仿宋" w:eastAsia="仿宋" w:hAnsi="仿宋" w:hint="eastAsia"/>
          <w:sz w:val="32"/>
          <w:szCs w:val="32"/>
        </w:rPr>
        <w:t>四、政府性基金无预算</w:t>
      </w:r>
    </w:p>
    <w:p w:rsidR="00232F20" w:rsidRPr="00311131" w:rsidRDefault="00232F20" w:rsidP="003111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1131">
        <w:rPr>
          <w:rFonts w:ascii="仿宋" w:eastAsia="仿宋" w:hAnsi="仿宋" w:hint="eastAsia"/>
          <w:sz w:val="32"/>
          <w:szCs w:val="32"/>
        </w:rPr>
        <w:t>五、国有资本经营无预算</w:t>
      </w:r>
      <w:bookmarkStart w:id="0" w:name="_GoBack"/>
      <w:bookmarkEnd w:id="0"/>
    </w:p>
    <w:p w:rsidR="00311131" w:rsidRPr="00311131" w:rsidRDefault="00311131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11131">
        <w:rPr>
          <w:rFonts w:ascii="仿宋" w:eastAsia="仿宋" w:hAnsi="仿宋" w:hint="eastAsia"/>
          <w:sz w:val="32"/>
          <w:szCs w:val="32"/>
        </w:rPr>
        <w:t>六、</w:t>
      </w:r>
      <w:r w:rsidRPr="00311131">
        <w:rPr>
          <w:rFonts w:ascii="仿宋" w:eastAsia="仿宋" w:hAnsi="仿宋" w:cs="Times New Roman" w:hint="eastAsia"/>
          <w:sz w:val="32"/>
          <w:szCs w:val="32"/>
        </w:rPr>
        <w:t>转移支付情况说明</w:t>
      </w:r>
    </w:p>
    <w:p w:rsidR="00311131" w:rsidRPr="00311131" w:rsidRDefault="00311131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11131">
        <w:rPr>
          <w:rFonts w:ascii="仿宋" w:eastAsia="仿宋" w:hAnsi="仿宋" w:cs="Times New Roman" w:hint="eastAsia"/>
          <w:sz w:val="32"/>
          <w:szCs w:val="32"/>
        </w:rPr>
        <w:t>（一）一般公共预算转移支付情况</w:t>
      </w:r>
    </w:p>
    <w:p w:rsidR="00311131" w:rsidRPr="00311131" w:rsidRDefault="00311131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11131">
        <w:rPr>
          <w:rFonts w:ascii="仿宋" w:eastAsia="仿宋" w:hAnsi="仿宋" w:cs="Times New Roman" w:hint="eastAsia"/>
          <w:sz w:val="32"/>
          <w:szCs w:val="32"/>
        </w:rPr>
        <w:t>1.税收返还和转移支付情况</w:t>
      </w:r>
    </w:p>
    <w:p w:rsidR="00311131" w:rsidRPr="00311131" w:rsidRDefault="0021112B" w:rsidP="00A7404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2023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年预算上级下达各项补助收入</w:t>
      </w:r>
      <w:r w:rsidR="00A7404C" w:rsidRPr="00A7404C">
        <w:rPr>
          <w:rFonts w:ascii="仿宋" w:eastAsia="仿宋" w:hAnsi="仿宋" w:cs="Times New Roman"/>
          <w:sz w:val="32"/>
          <w:szCs w:val="32"/>
        </w:rPr>
        <w:t>45978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万元。其中：返还性收入</w:t>
      </w:r>
      <w:r w:rsidR="00A7404C">
        <w:rPr>
          <w:rFonts w:ascii="仿宋" w:eastAsia="仿宋" w:hAnsi="仿宋" w:cs="Times New Roman" w:hint="eastAsia"/>
          <w:sz w:val="32"/>
          <w:szCs w:val="32"/>
        </w:rPr>
        <w:t>3651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万元，一般性转移支付</w:t>
      </w:r>
      <w:r w:rsidR="00A7404C">
        <w:rPr>
          <w:rFonts w:ascii="仿宋" w:eastAsia="仿宋" w:hAnsi="仿宋" w:cs="Times New Roman" w:hint="eastAsia"/>
          <w:sz w:val="32"/>
          <w:szCs w:val="32"/>
        </w:rPr>
        <w:t>42327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万元。</w:t>
      </w:r>
    </w:p>
    <w:p w:rsidR="00311131" w:rsidRPr="00311131" w:rsidRDefault="00311131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11131">
        <w:rPr>
          <w:rFonts w:ascii="仿宋" w:eastAsia="仿宋" w:hAnsi="仿宋" w:cs="Times New Roman" w:hint="eastAsia"/>
          <w:sz w:val="32"/>
          <w:szCs w:val="32"/>
        </w:rPr>
        <w:t>2.转移支付资金安排情况</w:t>
      </w:r>
    </w:p>
    <w:p w:rsidR="00311131" w:rsidRPr="00311131" w:rsidRDefault="0021112B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2023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年编制预算时上级还未提前下达我区一般性转移支付收入</w:t>
      </w:r>
      <w:r w:rsidR="00996331">
        <w:rPr>
          <w:rFonts w:ascii="仿宋" w:eastAsia="仿宋" w:hAnsi="仿宋" w:cs="Times New Roman" w:hint="eastAsia"/>
          <w:sz w:val="32"/>
          <w:szCs w:val="32"/>
        </w:rPr>
        <w:t>和专项转移支付收入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，仅有返还性收入</w:t>
      </w:r>
      <w:r w:rsidR="00A7404C">
        <w:rPr>
          <w:rFonts w:ascii="仿宋" w:eastAsia="仿宋" w:hAnsi="仿宋" w:cs="Times New Roman" w:hint="eastAsia"/>
          <w:sz w:val="32"/>
          <w:szCs w:val="32"/>
        </w:rPr>
        <w:t>36</w:t>
      </w:r>
      <w:r w:rsidR="007567FF">
        <w:rPr>
          <w:rFonts w:ascii="仿宋" w:eastAsia="仿宋" w:hAnsi="仿宋" w:cs="Times New Roman" w:hint="eastAsia"/>
          <w:sz w:val="32"/>
          <w:szCs w:val="32"/>
        </w:rPr>
        <w:t>5</w:t>
      </w:r>
      <w:r w:rsidR="00A7404C">
        <w:rPr>
          <w:rFonts w:ascii="仿宋" w:eastAsia="仿宋" w:hAnsi="仿宋" w:cs="Times New Roman" w:hint="eastAsia"/>
          <w:sz w:val="32"/>
          <w:szCs w:val="32"/>
        </w:rPr>
        <w:t>1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万元，一般性转移支</w:t>
      </w:r>
      <w:r w:rsidR="00A7404C">
        <w:rPr>
          <w:rFonts w:ascii="仿宋" w:eastAsia="仿宋" w:hAnsi="仿宋" w:cs="Times New Roman" w:hint="eastAsia"/>
          <w:sz w:val="32"/>
          <w:szCs w:val="32"/>
        </w:rPr>
        <w:t>42327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万元，</w:t>
      </w:r>
      <w:r w:rsidR="004A5ED4">
        <w:rPr>
          <w:rFonts w:ascii="仿宋" w:eastAsia="仿宋" w:hAnsi="仿宋" w:cs="Times New Roman" w:hint="eastAsia"/>
          <w:sz w:val="32"/>
          <w:szCs w:val="32"/>
        </w:rPr>
        <w:t>用于</w:t>
      </w:r>
      <w:r w:rsidR="00BE0831">
        <w:rPr>
          <w:rFonts w:ascii="仿宋" w:eastAsia="仿宋" w:hAnsi="仿宋" w:cs="Times New Roman" w:hint="eastAsia"/>
          <w:sz w:val="32"/>
          <w:szCs w:val="32"/>
        </w:rPr>
        <w:t>基本民生、</w:t>
      </w:r>
      <w:r w:rsidR="004A5ED4">
        <w:rPr>
          <w:rFonts w:ascii="仿宋" w:eastAsia="仿宋" w:hAnsi="仿宋" w:cs="Times New Roman" w:hint="eastAsia"/>
          <w:sz w:val="32"/>
          <w:szCs w:val="32"/>
        </w:rPr>
        <w:t>人员工资</w:t>
      </w:r>
      <w:r w:rsidR="004A5ED4" w:rsidRPr="00311131">
        <w:rPr>
          <w:rFonts w:ascii="仿宋" w:eastAsia="仿宋" w:hAnsi="仿宋" w:cs="Times New Roman" w:hint="eastAsia"/>
          <w:sz w:val="32"/>
          <w:szCs w:val="32"/>
        </w:rPr>
        <w:t>及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基本运转。</w:t>
      </w:r>
    </w:p>
    <w:p w:rsidR="00311131" w:rsidRPr="00311131" w:rsidRDefault="00311131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11131">
        <w:rPr>
          <w:rFonts w:ascii="仿宋" w:eastAsia="仿宋" w:hAnsi="仿宋" w:hint="eastAsia"/>
          <w:sz w:val="32"/>
          <w:szCs w:val="32"/>
        </w:rPr>
        <w:t>七</w:t>
      </w:r>
      <w:r w:rsidRPr="00311131">
        <w:rPr>
          <w:rFonts w:ascii="仿宋" w:eastAsia="仿宋" w:hAnsi="仿宋" w:cs="Times New Roman" w:hint="eastAsia"/>
          <w:sz w:val="32"/>
          <w:szCs w:val="32"/>
        </w:rPr>
        <w:t>、财政扶贫资金情况说明</w:t>
      </w:r>
    </w:p>
    <w:p w:rsidR="00311131" w:rsidRPr="00311131" w:rsidRDefault="0021112B" w:rsidP="0031113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2023</w:t>
      </w:r>
      <w:r w:rsidR="00311131" w:rsidRPr="00311131">
        <w:rPr>
          <w:rFonts w:ascii="仿宋" w:eastAsia="仿宋" w:hAnsi="仿宋" w:cs="Times New Roman" w:hint="eastAsia"/>
          <w:sz w:val="32"/>
          <w:szCs w:val="32"/>
        </w:rPr>
        <w:t>年编制预算时无扶贫方面专项预算。</w:t>
      </w:r>
    </w:p>
    <w:p w:rsidR="00311131" w:rsidRPr="00CF4E06" w:rsidRDefault="00311131">
      <w:pPr>
        <w:rPr>
          <w:rFonts w:asciiTheme="minorEastAsia" w:hAnsiTheme="minorEastAsia"/>
          <w:sz w:val="32"/>
          <w:szCs w:val="32"/>
        </w:rPr>
      </w:pPr>
    </w:p>
    <w:sectPr w:rsidR="00311131" w:rsidRPr="00CF4E06" w:rsidSect="005907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F0" w:rsidRDefault="006D2BF0" w:rsidP="009A403B">
      <w:r>
        <w:separator/>
      </w:r>
    </w:p>
  </w:endnote>
  <w:endnote w:type="continuationSeparator" w:id="0">
    <w:p w:rsidR="006D2BF0" w:rsidRDefault="006D2BF0" w:rsidP="009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67636"/>
      <w:docPartObj>
        <w:docPartGallery w:val="Page Numbers (Bottom of Page)"/>
        <w:docPartUnique/>
      </w:docPartObj>
    </w:sdtPr>
    <w:sdtEndPr/>
    <w:sdtContent>
      <w:p w:rsidR="0051555E" w:rsidRDefault="000260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60F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1555E" w:rsidRDefault="00515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F0" w:rsidRDefault="006D2BF0" w:rsidP="009A403B">
      <w:r>
        <w:separator/>
      </w:r>
    </w:p>
  </w:footnote>
  <w:footnote w:type="continuationSeparator" w:id="0">
    <w:p w:rsidR="006D2BF0" w:rsidRDefault="006D2BF0" w:rsidP="009A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17E"/>
    <w:multiLevelType w:val="hybridMultilevel"/>
    <w:tmpl w:val="3CE6A502"/>
    <w:lvl w:ilvl="0" w:tplc="4D2CF9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C5F"/>
    <w:rsid w:val="000260FF"/>
    <w:rsid w:val="00037A4C"/>
    <w:rsid w:val="000765E1"/>
    <w:rsid w:val="00082EB1"/>
    <w:rsid w:val="000A423F"/>
    <w:rsid w:val="000A61FB"/>
    <w:rsid w:val="00151E95"/>
    <w:rsid w:val="001901C6"/>
    <w:rsid w:val="001A70F1"/>
    <w:rsid w:val="001E0532"/>
    <w:rsid w:val="001E1A5E"/>
    <w:rsid w:val="00204B05"/>
    <w:rsid w:val="0021112B"/>
    <w:rsid w:val="00216143"/>
    <w:rsid w:val="0021628A"/>
    <w:rsid w:val="002329CA"/>
    <w:rsid w:val="00232F20"/>
    <w:rsid w:val="002641B0"/>
    <w:rsid w:val="00287190"/>
    <w:rsid w:val="00293F86"/>
    <w:rsid w:val="002B6026"/>
    <w:rsid w:val="002D2D2F"/>
    <w:rsid w:val="002D579C"/>
    <w:rsid w:val="002F6944"/>
    <w:rsid w:val="00305623"/>
    <w:rsid w:val="00311131"/>
    <w:rsid w:val="00343BC1"/>
    <w:rsid w:val="00353639"/>
    <w:rsid w:val="003B62A3"/>
    <w:rsid w:val="003C3CF4"/>
    <w:rsid w:val="003F1E22"/>
    <w:rsid w:val="00401CD7"/>
    <w:rsid w:val="004069DA"/>
    <w:rsid w:val="0041424E"/>
    <w:rsid w:val="00427668"/>
    <w:rsid w:val="004444C1"/>
    <w:rsid w:val="00474A2A"/>
    <w:rsid w:val="004A5ED4"/>
    <w:rsid w:val="004B6534"/>
    <w:rsid w:val="004C4F50"/>
    <w:rsid w:val="004E5286"/>
    <w:rsid w:val="004E6B33"/>
    <w:rsid w:val="0051555E"/>
    <w:rsid w:val="00524936"/>
    <w:rsid w:val="005851F1"/>
    <w:rsid w:val="00590755"/>
    <w:rsid w:val="005B26E2"/>
    <w:rsid w:val="005E50A3"/>
    <w:rsid w:val="006453A2"/>
    <w:rsid w:val="006476E8"/>
    <w:rsid w:val="00690CA5"/>
    <w:rsid w:val="00694898"/>
    <w:rsid w:val="006A4E44"/>
    <w:rsid w:val="006B28C3"/>
    <w:rsid w:val="006C30D0"/>
    <w:rsid w:val="006C4D7A"/>
    <w:rsid w:val="006D2BF0"/>
    <w:rsid w:val="006F13F7"/>
    <w:rsid w:val="006F1C0D"/>
    <w:rsid w:val="00703C15"/>
    <w:rsid w:val="00755B7F"/>
    <w:rsid w:val="007567FF"/>
    <w:rsid w:val="00774FB5"/>
    <w:rsid w:val="007A5583"/>
    <w:rsid w:val="007A6EE1"/>
    <w:rsid w:val="00814C1A"/>
    <w:rsid w:val="00815AA3"/>
    <w:rsid w:val="0088122C"/>
    <w:rsid w:val="008A474B"/>
    <w:rsid w:val="008A6124"/>
    <w:rsid w:val="008C21F4"/>
    <w:rsid w:val="008F77F2"/>
    <w:rsid w:val="008F7F9E"/>
    <w:rsid w:val="00924BEE"/>
    <w:rsid w:val="00945A67"/>
    <w:rsid w:val="00947161"/>
    <w:rsid w:val="00954485"/>
    <w:rsid w:val="00971B77"/>
    <w:rsid w:val="00986A51"/>
    <w:rsid w:val="00996331"/>
    <w:rsid w:val="009A403B"/>
    <w:rsid w:val="009B0987"/>
    <w:rsid w:val="009C3FEB"/>
    <w:rsid w:val="009D4DB8"/>
    <w:rsid w:val="009E3EF0"/>
    <w:rsid w:val="00A61259"/>
    <w:rsid w:val="00A7404C"/>
    <w:rsid w:val="00A91443"/>
    <w:rsid w:val="00AC4F0C"/>
    <w:rsid w:val="00AD132D"/>
    <w:rsid w:val="00AD27DB"/>
    <w:rsid w:val="00AE6028"/>
    <w:rsid w:val="00AF4F1E"/>
    <w:rsid w:val="00B00C5F"/>
    <w:rsid w:val="00B53A07"/>
    <w:rsid w:val="00BB0111"/>
    <w:rsid w:val="00BC2883"/>
    <w:rsid w:val="00BE0831"/>
    <w:rsid w:val="00C45E5F"/>
    <w:rsid w:val="00CA4E07"/>
    <w:rsid w:val="00CB040D"/>
    <w:rsid w:val="00CD7639"/>
    <w:rsid w:val="00CE56A7"/>
    <w:rsid w:val="00CF4E06"/>
    <w:rsid w:val="00D44B9E"/>
    <w:rsid w:val="00D644C9"/>
    <w:rsid w:val="00D72503"/>
    <w:rsid w:val="00D97ACF"/>
    <w:rsid w:val="00E46AA2"/>
    <w:rsid w:val="00E67A31"/>
    <w:rsid w:val="00E96DB1"/>
    <w:rsid w:val="00EC46F3"/>
    <w:rsid w:val="00ED1749"/>
    <w:rsid w:val="00F11A5B"/>
    <w:rsid w:val="00F215E6"/>
    <w:rsid w:val="00F331CA"/>
    <w:rsid w:val="00F81786"/>
    <w:rsid w:val="00FB7A5E"/>
    <w:rsid w:val="00FD1A02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0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40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150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</dc:creator>
  <cp:lastModifiedBy>xb21cn</cp:lastModifiedBy>
  <cp:revision>478</cp:revision>
  <cp:lastPrinted>2018-03-29T07:53:00Z</cp:lastPrinted>
  <dcterms:created xsi:type="dcterms:W3CDTF">2018-03-27T06:35:00Z</dcterms:created>
  <dcterms:modified xsi:type="dcterms:W3CDTF">2023-01-30T02:31:00Z</dcterms:modified>
</cp:coreProperties>
</file>