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0D" w:rsidRDefault="005D49FC" w:rsidP="00B34A8B">
      <w:pPr>
        <w:widowControl/>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办理个人房屋继承纳税业务</w:t>
      </w:r>
    </w:p>
    <w:p w:rsidR="00DD440D" w:rsidRDefault="00DD440D" w:rsidP="00B34A8B">
      <w:pPr>
        <w:widowControl/>
        <w:jc w:val="center"/>
        <w:rPr>
          <w:rFonts w:asciiTheme="minorEastAsia" w:hAnsiTheme="minorEastAsia" w:cstheme="minorEastAsia"/>
          <w:b/>
          <w:bCs/>
          <w:kern w:val="0"/>
          <w:sz w:val="32"/>
          <w:szCs w:val="32"/>
        </w:rPr>
      </w:pPr>
    </w:p>
    <w:p w:rsidR="00DD440D" w:rsidRDefault="005D49FC" w:rsidP="00B34A8B">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一、要了解哪些事儿？</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（一）契税的定义是什么？</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中华人民共和国境内转移土地、房屋权属，承受的单位和个人缴纳的税收。</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（二）</w:t>
      </w:r>
      <w:r>
        <w:rPr>
          <w:rFonts w:asciiTheme="minorEastAsia" w:hAnsiTheme="minorEastAsia" w:cstheme="minorEastAsia" w:hint="eastAsia"/>
          <w:sz w:val="32"/>
          <w:szCs w:val="32"/>
          <w:shd w:val="clear" w:color="auto" w:fill="FFFFFF"/>
        </w:rPr>
        <w:t>个人转移房屋所有权应缴纳契税的范围包括：</w:t>
      </w:r>
    </w:p>
    <w:p w:rsidR="00DD440D" w:rsidRDefault="005D49FC" w:rsidP="00B34A8B">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房屋买卖；房屋赠与；房屋交换。房屋权属以下列方式转移的，视同房屋买卖或房屋赠与征收契税：</w:t>
      </w:r>
    </w:p>
    <w:p w:rsidR="00DD440D" w:rsidRDefault="005D49FC" w:rsidP="00B34A8B">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1.以房屋权属作价投资、入股；</w:t>
      </w:r>
    </w:p>
    <w:p w:rsidR="00DD440D" w:rsidRDefault="005D49FC" w:rsidP="00B34A8B">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2.以房屋权属抵债；</w:t>
      </w:r>
    </w:p>
    <w:p w:rsidR="00DD440D" w:rsidRDefault="005D49FC" w:rsidP="00B34A8B">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3.以获奖方式承受房屋权属；</w:t>
      </w:r>
    </w:p>
    <w:p w:rsidR="00DD440D" w:rsidRDefault="005D49FC" w:rsidP="00B34A8B">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4.以预购方式或预付集资建房款方式承受房屋权属。</w:t>
      </w:r>
    </w:p>
    <w:p w:rsidR="00DD440D" w:rsidRDefault="005D49FC" w:rsidP="00B34A8B">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凡1997年10月1日以后签订安居工程住房、</w:t>
      </w:r>
      <w:hyperlink r:id="rId9" w:tgtFrame="https://baike.baidu.com/item/%E8%B4%AD%E6%88%BF%E5%A5%91%E7%A8%8E/_blank" w:history="1">
        <w:r>
          <w:rPr>
            <w:rFonts w:asciiTheme="minorEastAsia" w:hAnsiTheme="minorEastAsia" w:cstheme="minorEastAsia" w:hint="eastAsia"/>
            <w:sz w:val="32"/>
            <w:szCs w:val="32"/>
            <w:shd w:val="clear" w:color="auto" w:fill="FFFFFF"/>
          </w:rPr>
          <w:t>经济适用住房</w:t>
        </w:r>
      </w:hyperlink>
      <w:r>
        <w:rPr>
          <w:rFonts w:asciiTheme="minorEastAsia" w:hAnsiTheme="minorEastAsia" w:cstheme="minorEastAsia" w:hint="eastAsia"/>
          <w:sz w:val="32"/>
          <w:szCs w:val="32"/>
          <w:shd w:val="clear" w:color="auto" w:fill="FFFFFF"/>
        </w:rPr>
        <w:t>购房合同的，均属契税纳税人，应按规定缴纳契税。</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（三）到哪里办理契税业务？</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房地产一体化征收窗口</w:t>
      </w:r>
    </w:p>
    <w:p w:rsidR="00B34A8B"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1.国家税务总局抚顺市税务局城区房地产一体化征收窗口</w:t>
      </w:r>
      <w:r>
        <w:rPr>
          <w:rFonts w:asciiTheme="majorEastAsia" w:eastAsiaTheme="majorEastAsia" w:hAnsiTheme="majorEastAsia" w:hint="eastAsia"/>
          <w:sz w:val="32"/>
          <w:szCs w:val="32"/>
        </w:rPr>
        <w:t>。</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 抚顺市顺城区规划路1-62号。 </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服务电话:024-58072282     </w:t>
      </w:r>
    </w:p>
    <w:p w:rsidR="00B34A8B"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2.国家税务总局抚顺经济开发区税务局房地产一体化</w:t>
      </w:r>
      <w:r w:rsidRPr="00C91D6D">
        <w:rPr>
          <w:rFonts w:asciiTheme="majorEastAsia" w:eastAsiaTheme="majorEastAsia" w:hAnsiTheme="majorEastAsia" w:hint="eastAsia"/>
          <w:sz w:val="32"/>
          <w:szCs w:val="32"/>
        </w:rPr>
        <w:lastRenderedPageBreak/>
        <w:t>征收窗口</w:t>
      </w:r>
      <w:r>
        <w:rPr>
          <w:rFonts w:asciiTheme="majorEastAsia" w:eastAsiaTheme="majorEastAsia" w:hAnsiTheme="majorEastAsia" w:hint="eastAsia"/>
          <w:sz w:val="32"/>
          <w:szCs w:val="32"/>
        </w:rPr>
        <w:t>。</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办公地址:抚顺沈抚新城沈抚大道亿丰中心4号楼3楼 。 </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服务电话:024-56628116</w:t>
      </w:r>
    </w:p>
    <w:p w:rsidR="00B34A8B"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3.国家税务总局清原满族自治县税务局房地产一体化征收窗口</w:t>
      </w:r>
      <w:r>
        <w:rPr>
          <w:rFonts w:asciiTheme="majorEastAsia" w:eastAsiaTheme="majorEastAsia" w:hAnsiTheme="majorEastAsia" w:hint="eastAsia"/>
          <w:sz w:val="32"/>
          <w:szCs w:val="32"/>
        </w:rPr>
        <w:t>。</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办公地址:清原满族自治县清原镇长岭街28号。             </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服务电话:024-53073645</w:t>
      </w:r>
    </w:p>
    <w:p w:rsidR="00B34A8B"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4.国家税务总局新宾满族自治县税务局房地产一体化征收窗口</w:t>
      </w:r>
      <w:r>
        <w:rPr>
          <w:rFonts w:asciiTheme="majorEastAsia" w:eastAsiaTheme="majorEastAsia" w:hAnsiTheme="majorEastAsia" w:hint="eastAsia"/>
          <w:sz w:val="32"/>
          <w:szCs w:val="32"/>
        </w:rPr>
        <w:t>。</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办公地址:新宾满族自治县新宾镇青年路19号。            </w:t>
      </w:r>
    </w:p>
    <w:p w:rsidR="00B34A8B" w:rsidRPr="00C91D6D" w:rsidRDefault="00B34A8B" w:rsidP="00B34A8B">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服务电话:024-55080611</w:t>
      </w:r>
    </w:p>
    <w:p w:rsidR="00DD440D" w:rsidRDefault="005D49FC" w:rsidP="00B34A8B">
      <w:pPr>
        <w:widowControl/>
        <w:numPr>
          <w:ilvl w:val="0"/>
          <w:numId w:val="1"/>
        </w:numPr>
        <w:ind w:firstLineChars="200" w:firstLine="643"/>
        <w:rPr>
          <w:rFonts w:asciiTheme="minorEastAsia" w:hAnsiTheme="minorEastAsia" w:cstheme="minorEastAsia"/>
          <w:kern w:val="0"/>
          <w:sz w:val="32"/>
          <w:szCs w:val="32"/>
        </w:rPr>
      </w:pPr>
      <w:r>
        <w:rPr>
          <w:rFonts w:asciiTheme="minorEastAsia" w:hAnsiTheme="minorEastAsia" w:cstheme="minorEastAsia" w:hint="eastAsia"/>
          <w:b/>
          <w:bCs/>
          <w:kern w:val="0"/>
          <w:sz w:val="32"/>
          <w:szCs w:val="32"/>
        </w:rPr>
        <w:t>办理流程</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纳税人叫号后，</w:t>
      </w:r>
      <w:r>
        <w:rPr>
          <w:rFonts w:asciiTheme="majorEastAsia" w:eastAsiaTheme="majorEastAsia" w:hAnsiTheme="majorEastAsia" w:cstheme="majorEastAsia" w:hint="eastAsia"/>
          <w:kern w:val="0"/>
          <w:sz w:val="32"/>
          <w:szCs w:val="32"/>
        </w:rPr>
        <w:t>（到一体化窗口办理产权转移的过程中由税务机关与不动产登记部门同时对所提交材料进行审核），</w:t>
      </w:r>
      <w:r>
        <w:rPr>
          <w:rFonts w:asciiTheme="minorEastAsia" w:hAnsiTheme="minorEastAsia" w:cstheme="minorEastAsia" w:hint="eastAsia"/>
          <w:kern w:val="0"/>
          <w:sz w:val="32"/>
          <w:szCs w:val="32"/>
        </w:rPr>
        <w:t>税务机关对纳税人相关材料进行审核并收缴契税，之后打印完税凭证并办结。</w:t>
      </w:r>
    </w:p>
    <w:p w:rsidR="00DD440D" w:rsidRDefault="005D49FC" w:rsidP="00B34A8B">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三、办理个人房屋继承纳税业务需要提交哪些资料？</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（一）继承人及配偶身份证、户口簿、结婚证（单身提供户口簿、离婚证、法院离婚调解书或生效判决书）；</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（二）不动产权证书（房产证、土地证）；</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（三）关于继承的公证书、生效的法律文书。</w:t>
      </w:r>
    </w:p>
    <w:p w:rsidR="00DD440D" w:rsidRDefault="005D49FC" w:rsidP="00B34A8B">
      <w:pPr>
        <w:widowControl/>
        <w:ind w:firstLineChars="200" w:firstLine="640"/>
        <w:rPr>
          <w:rFonts w:asciiTheme="minorEastAsia" w:hAnsiTheme="minorEastAsia" w:cstheme="minorEastAsia"/>
          <w:b/>
          <w:bCs/>
          <w:kern w:val="0"/>
          <w:sz w:val="32"/>
          <w:szCs w:val="32"/>
        </w:rPr>
      </w:pPr>
      <w:r>
        <w:rPr>
          <w:rFonts w:asciiTheme="minorEastAsia" w:hAnsiTheme="minorEastAsia" w:cstheme="minorEastAsia" w:hint="eastAsia"/>
          <w:kern w:val="0"/>
          <w:sz w:val="32"/>
          <w:szCs w:val="32"/>
        </w:rPr>
        <w:lastRenderedPageBreak/>
        <w:t>（四）房屋所有权人死亡证明（若纳税人提供的继承判决书、调解书、公证书、户口簿等材料中已明确说明房屋所有权人死亡，可不要求纳税人额外提供死亡证明原件及复印件）。</w:t>
      </w:r>
    </w:p>
    <w:p w:rsidR="00DD440D" w:rsidRDefault="005D49FC" w:rsidP="00B34A8B">
      <w:pPr>
        <w:widowControl/>
        <w:ind w:firstLineChars="200" w:firstLine="643"/>
        <w:rPr>
          <w:rFonts w:asciiTheme="minorEastAsia" w:hAnsiTheme="minorEastAsia" w:cstheme="minorEastAsia"/>
          <w:b/>
          <w:bCs/>
          <w:kern w:val="0"/>
          <w:sz w:val="32"/>
          <w:szCs w:val="32"/>
        </w:rPr>
      </w:pPr>
      <w:bookmarkStart w:id="0" w:name="_GoBack"/>
      <w:bookmarkEnd w:id="0"/>
      <w:r>
        <w:rPr>
          <w:rFonts w:asciiTheme="minorEastAsia" w:hAnsiTheme="minorEastAsia" w:cstheme="minorEastAsia" w:hint="eastAsia"/>
          <w:b/>
          <w:bCs/>
          <w:kern w:val="0"/>
          <w:sz w:val="32"/>
          <w:szCs w:val="32"/>
        </w:rPr>
        <w:t>四、需要办理多少时间？</w:t>
      </w:r>
    </w:p>
    <w:p w:rsidR="00DD440D" w:rsidRDefault="005D49FC" w:rsidP="00B34A8B">
      <w:pPr>
        <w:widowControl/>
        <w:ind w:leftChars="200" w:left="420"/>
        <w:rPr>
          <w:rFonts w:asciiTheme="minorEastAsia" w:hAnsiTheme="minorEastAsia" w:cstheme="minorEastAsia"/>
          <w:kern w:val="0"/>
          <w:sz w:val="32"/>
          <w:szCs w:val="32"/>
        </w:rPr>
      </w:pPr>
      <w:r>
        <w:rPr>
          <w:rFonts w:asciiTheme="minorEastAsia" w:hAnsiTheme="minorEastAsia" w:cstheme="minorEastAsia" w:hint="eastAsia"/>
          <w:kern w:val="0"/>
          <w:sz w:val="32"/>
          <w:szCs w:val="32"/>
        </w:rPr>
        <w:t>资料齐全，符合法定规范的，当场办结。</w:t>
      </w:r>
    </w:p>
    <w:p w:rsidR="00DD440D" w:rsidRDefault="005D49FC" w:rsidP="00B34A8B">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五、常见问题解答</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契税办理地址能不能再说明一下？</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答：国家税务总局抚顺市税务局在抚顺市共设立4个房地产一体化征收窗口，其中:国家税务总局抚顺市税务局城区房地产一体化征收窗口负责办理新抚区、东洲区、望花区、顺城区、胜利开发区个人房产交易税收业务；国家税务总局抚顺经济开发区税务局、国家税务总局清原满族自治县税务局和国家税务总局新宾满族自治县税务局房地产一体化征收窗口负责辖区内个人房屋交易税收业务。个人房产交易税收业务包括自然人取得增量房（一手房）和自然人之间存量房（二手房）转移涉税业务。从2018年4月1日起，纳税人也可选择在房屋所在地的县区税务机关办理增量房（一手房）的一般涉税业务。</w:t>
      </w:r>
    </w:p>
    <w:p w:rsidR="00DD440D" w:rsidRDefault="005D49FC" w:rsidP="00B34A8B">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关于契税业务的更多详情，可拨打咨询电话：12366。</w:t>
      </w:r>
    </w:p>
    <w:p w:rsidR="00DD440D" w:rsidRDefault="00DD440D">
      <w:pPr>
        <w:rPr>
          <w:rFonts w:asciiTheme="minorEastAsia" w:hAnsiTheme="minorEastAsia" w:cstheme="minorEastAsia"/>
          <w:sz w:val="32"/>
          <w:szCs w:val="32"/>
        </w:rPr>
      </w:pPr>
    </w:p>
    <w:sectPr w:rsidR="00DD440D" w:rsidSect="00DD440D">
      <w:headerReference w:type="default" r:id="rId10"/>
      <w:footerReference w:type="default" r:id="rId11"/>
      <w:pgSz w:w="11906" w:h="16838"/>
      <w:pgMar w:top="1440" w:right="1800" w:bottom="1440" w:left="1800" w:header="851" w:footer="992" w:gutter="0"/>
      <w:pgNumType w:start="25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53" w:rsidRDefault="00D44553" w:rsidP="00DD440D">
      <w:r>
        <w:separator/>
      </w:r>
    </w:p>
  </w:endnote>
  <w:endnote w:type="continuationSeparator" w:id="0">
    <w:p w:rsidR="00D44553" w:rsidRDefault="00D44553" w:rsidP="00DD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0D" w:rsidRDefault="00E96D72">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DD440D" w:rsidRDefault="00E96D72">
                <w:pPr>
                  <w:snapToGrid w:val="0"/>
                  <w:rPr>
                    <w:sz w:val="18"/>
                  </w:rPr>
                </w:pPr>
                <w:r>
                  <w:rPr>
                    <w:rFonts w:hint="eastAsia"/>
                    <w:sz w:val="18"/>
                  </w:rPr>
                  <w:fldChar w:fldCharType="begin"/>
                </w:r>
                <w:r w:rsidR="005D49FC">
                  <w:rPr>
                    <w:rFonts w:hint="eastAsia"/>
                    <w:sz w:val="18"/>
                  </w:rPr>
                  <w:instrText xml:space="preserve"> PAGE  \* MERGEFORMAT </w:instrText>
                </w:r>
                <w:r>
                  <w:rPr>
                    <w:rFonts w:hint="eastAsia"/>
                    <w:sz w:val="18"/>
                  </w:rPr>
                  <w:fldChar w:fldCharType="separate"/>
                </w:r>
                <w:r w:rsidR="00562367">
                  <w:rPr>
                    <w:noProof/>
                    <w:sz w:val="18"/>
                  </w:rPr>
                  <w:t>251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53" w:rsidRDefault="00D44553" w:rsidP="00DD440D">
      <w:r>
        <w:separator/>
      </w:r>
    </w:p>
  </w:footnote>
  <w:footnote w:type="continuationSeparator" w:id="0">
    <w:p w:rsidR="00D44553" w:rsidRDefault="00D44553" w:rsidP="00DD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0D" w:rsidRDefault="00DD440D">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9B17"/>
    <w:multiLevelType w:val="singleLevel"/>
    <w:tmpl w:val="58209B1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3462"/>
    <w:rsid w:val="00134670"/>
    <w:rsid w:val="001E2417"/>
    <w:rsid w:val="00295CB2"/>
    <w:rsid w:val="00562367"/>
    <w:rsid w:val="005D49FC"/>
    <w:rsid w:val="005E327C"/>
    <w:rsid w:val="0069347A"/>
    <w:rsid w:val="00754E85"/>
    <w:rsid w:val="00812A2A"/>
    <w:rsid w:val="00874164"/>
    <w:rsid w:val="008C3462"/>
    <w:rsid w:val="00B34A8B"/>
    <w:rsid w:val="00C75A11"/>
    <w:rsid w:val="00D05431"/>
    <w:rsid w:val="00D22580"/>
    <w:rsid w:val="00D44553"/>
    <w:rsid w:val="00DD440D"/>
    <w:rsid w:val="00E0456E"/>
    <w:rsid w:val="00E96D72"/>
    <w:rsid w:val="05C81649"/>
    <w:rsid w:val="0CD70E30"/>
    <w:rsid w:val="0DBA3214"/>
    <w:rsid w:val="11F52858"/>
    <w:rsid w:val="13FD2D48"/>
    <w:rsid w:val="261800A1"/>
    <w:rsid w:val="282C7E6E"/>
    <w:rsid w:val="2CD85B81"/>
    <w:rsid w:val="342D262A"/>
    <w:rsid w:val="45792DB6"/>
    <w:rsid w:val="4B8C5A88"/>
    <w:rsid w:val="4FC377D4"/>
    <w:rsid w:val="512D4699"/>
    <w:rsid w:val="53427E9D"/>
    <w:rsid w:val="584203FB"/>
    <w:rsid w:val="5FC56853"/>
    <w:rsid w:val="6A045D0B"/>
    <w:rsid w:val="6FCF66D0"/>
    <w:rsid w:val="79225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DD440D"/>
    <w:pPr>
      <w:ind w:leftChars="2500" w:left="100"/>
    </w:pPr>
  </w:style>
  <w:style w:type="paragraph" w:styleId="a4">
    <w:name w:val="Balloon Text"/>
    <w:basedOn w:val="a"/>
    <w:link w:val="Char0"/>
    <w:uiPriority w:val="99"/>
    <w:unhideWhenUsed/>
    <w:qFormat/>
    <w:rsid w:val="00DD440D"/>
    <w:rPr>
      <w:sz w:val="18"/>
      <w:szCs w:val="18"/>
    </w:rPr>
  </w:style>
  <w:style w:type="paragraph" w:styleId="a5">
    <w:name w:val="footer"/>
    <w:basedOn w:val="a"/>
    <w:link w:val="Char1"/>
    <w:uiPriority w:val="99"/>
    <w:unhideWhenUsed/>
    <w:qFormat/>
    <w:rsid w:val="00DD440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440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DD440D"/>
    <w:rPr>
      <w:color w:val="0000FF"/>
      <w:u w:val="single"/>
    </w:rPr>
  </w:style>
  <w:style w:type="character" w:customStyle="1" w:styleId="Char0">
    <w:name w:val="批注框文本 Char"/>
    <w:basedOn w:val="a0"/>
    <w:link w:val="a4"/>
    <w:uiPriority w:val="99"/>
    <w:semiHidden/>
    <w:qFormat/>
    <w:rsid w:val="00DD440D"/>
    <w:rPr>
      <w:sz w:val="18"/>
      <w:szCs w:val="18"/>
    </w:rPr>
  </w:style>
  <w:style w:type="character" w:customStyle="1" w:styleId="Char">
    <w:name w:val="日期 Char"/>
    <w:basedOn w:val="a0"/>
    <w:link w:val="a3"/>
    <w:uiPriority w:val="99"/>
    <w:semiHidden/>
    <w:qFormat/>
    <w:rsid w:val="00DD440D"/>
  </w:style>
  <w:style w:type="character" w:customStyle="1" w:styleId="Char2">
    <w:name w:val="页眉 Char"/>
    <w:basedOn w:val="a0"/>
    <w:link w:val="a6"/>
    <w:uiPriority w:val="99"/>
    <w:qFormat/>
    <w:rsid w:val="00DD440D"/>
    <w:rPr>
      <w:sz w:val="18"/>
      <w:szCs w:val="18"/>
    </w:rPr>
  </w:style>
  <w:style w:type="character" w:customStyle="1" w:styleId="Char1">
    <w:name w:val="页脚 Char"/>
    <w:basedOn w:val="a0"/>
    <w:link w:val="a5"/>
    <w:uiPriority w:val="99"/>
    <w:qFormat/>
    <w:rsid w:val="00DD440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7%BB%8F%E6%B5%8E%E9%80%82%E7%94%A8%E4%BD%8F%E6%88%B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01622-03EF-40B7-ACC7-56D13503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211</Words>
  <Characters>1206</Characters>
  <Application>Microsoft Office Word</Application>
  <DocSecurity>0</DocSecurity>
  <Lines>10</Lines>
  <Paragraphs>2</Paragraphs>
  <ScaleCrop>false</ScaleCrop>
  <Company>lenovo</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GJHZ</dc:creator>
  <cp:lastModifiedBy>Administrator</cp:lastModifiedBy>
  <cp:revision>7</cp:revision>
  <cp:lastPrinted>2018-10-06T05:29:00Z</cp:lastPrinted>
  <dcterms:created xsi:type="dcterms:W3CDTF">2018-07-06T06:15:00Z</dcterms:created>
  <dcterms:modified xsi:type="dcterms:W3CDTF">2018-10-10T10:45:00Z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