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26" w:rsidRDefault="00B779B1">
      <w:pPr>
        <w:widowControl/>
        <w:spacing w:line="450" w:lineRule="atLeas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办理个人购房商品房纳税业务</w:t>
      </w:r>
    </w:p>
    <w:p w:rsidR="00870B26" w:rsidRDefault="00870B26">
      <w:pPr>
        <w:widowControl/>
        <w:spacing w:line="450" w:lineRule="atLeast"/>
        <w:jc w:val="center"/>
        <w:rPr>
          <w:rFonts w:asciiTheme="majorEastAsia" w:eastAsiaTheme="majorEastAsia" w:hAnsiTheme="majorEastAsia" w:cstheme="majorEastAsia"/>
          <w:b/>
          <w:bCs/>
          <w:kern w:val="0"/>
          <w:sz w:val="44"/>
          <w:szCs w:val="44"/>
        </w:rPr>
      </w:pPr>
    </w:p>
    <w:p w:rsidR="00870B26" w:rsidRPr="00C91D6D" w:rsidRDefault="00B779B1" w:rsidP="00C91D6D">
      <w:pPr>
        <w:ind w:firstLineChars="200" w:firstLine="643"/>
        <w:rPr>
          <w:rFonts w:asciiTheme="majorEastAsia" w:eastAsiaTheme="majorEastAsia" w:hAnsiTheme="majorEastAsia"/>
          <w:b/>
          <w:sz w:val="32"/>
          <w:szCs w:val="32"/>
        </w:rPr>
      </w:pPr>
      <w:r w:rsidRPr="00C91D6D">
        <w:rPr>
          <w:rFonts w:asciiTheme="majorEastAsia" w:eastAsiaTheme="majorEastAsia" w:hAnsiTheme="majorEastAsia" w:hint="eastAsia"/>
          <w:b/>
          <w:sz w:val="32"/>
          <w:szCs w:val="32"/>
        </w:rPr>
        <w:t>一、要了解哪些事儿?</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(一）契税的定义是什么？</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中华人民共和国境内转移土地、房屋权属，承受的单位和个人缴纳的税收。</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（二）个人转移房屋所有权应缴纳契税的范围包括：</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房屋买卖；房屋赠与；房屋交换。房屋权属以下列方式转移的，视同房屋买卖或房屋赠与征收契税：</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1.以房屋权属作价投资、入股；</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2.以房屋权属抵债；</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3.以获奖方式承受房屋权属；</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4.以预购方式或预付集资建房款方式承受房屋权属。</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签订安居工程住房、</w:t>
      </w:r>
      <w:hyperlink r:id="rId9" w:tgtFrame="https://baike.baidu.com/item/%E8%B4%AD%E6%88%BF%E5%A5%91%E7%A8%8E/_blank" w:history="1">
        <w:r w:rsidRPr="00C91D6D">
          <w:rPr>
            <w:rStyle w:val="a7"/>
            <w:rFonts w:asciiTheme="majorEastAsia" w:eastAsiaTheme="majorEastAsia" w:hAnsiTheme="majorEastAsia" w:hint="eastAsia"/>
            <w:sz w:val="32"/>
            <w:szCs w:val="32"/>
          </w:rPr>
          <w:t>经济适用住房</w:t>
        </w:r>
      </w:hyperlink>
      <w:r w:rsidRPr="00C91D6D">
        <w:rPr>
          <w:rFonts w:asciiTheme="majorEastAsia" w:eastAsiaTheme="majorEastAsia" w:hAnsiTheme="majorEastAsia" w:hint="eastAsia"/>
          <w:sz w:val="32"/>
          <w:szCs w:val="32"/>
        </w:rPr>
        <w:t>购房合同的，均属契税纳税人，应按规定缴纳契税。</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sidR="00C91D6D">
        <w:rPr>
          <w:rFonts w:asciiTheme="majorEastAsia" w:eastAsiaTheme="majorEastAsia" w:hAnsiTheme="majorEastAsia" w:hint="eastAsia"/>
          <w:sz w:val="32"/>
          <w:szCs w:val="32"/>
        </w:rPr>
        <w:t>。</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w:t>
      </w:r>
      <w:r w:rsidRPr="00C91D6D">
        <w:rPr>
          <w:rFonts w:asciiTheme="majorEastAsia" w:eastAsiaTheme="majorEastAsia" w:hAnsiTheme="majorEastAsia" w:hint="eastAsia"/>
          <w:sz w:val="32"/>
          <w:szCs w:val="32"/>
        </w:rPr>
        <w:lastRenderedPageBreak/>
        <w:t>征收窗口</w:t>
      </w:r>
      <w:r w:rsidR="00C91D6D">
        <w:rPr>
          <w:rFonts w:asciiTheme="majorEastAsia" w:eastAsiaTheme="majorEastAsia" w:hAnsiTheme="majorEastAsia" w:hint="eastAsia"/>
          <w:sz w:val="32"/>
          <w:szCs w:val="32"/>
        </w:rPr>
        <w:t>。</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sidR="00C91D6D">
        <w:rPr>
          <w:rFonts w:asciiTheme="majorEastAsia" w:eastAsiaTheme="majorEastAsia" w:hAnsiTheme="majorEastAsia" w:hint="eastAsia"/>
          <w:sz w:val="32"/>
          <w:szCs w:val="32"/>
        </w:rPr>
        <w:t>。</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sidR="00C91D6D">
        <w:rPr>
          <w:rFonts w:asciiTheme="majorEastAsia" w:eastAsiaTheme="majorEastAsia" w:hAnsiTheme="majorEastAsia" w:hint="eastAsia"/>
          <w:sz w:val="32"/>
          <w:szCs w:val="32"/>
        </w:rPr>
        <w:t>。</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C91D6D"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870B26" w:rsidRPr="00C91D6D" w:rsidRDefault="00C91D6D" w:rsidP="00C91D6D">
      <w:pPr>
        <w:ind w:firstLineChars="200" w:firstLine="643"/>
        <w:rPr>
          <w:rFonts w:asciiTheme="majorEastAsia" w:eastAsiaTheme="majorEastAsia" w:hAnsiTheme="majorEastAsia"/>
          <w:b/>
          <w:sz w:val="32"/>
          <w:szCs w:val="32"/>
        </w:rPr>
      </w:pPr>
      <w:r w:rsidRPr="00C91D6D">
        <w:rPr>
          <w:rFonts w:asciiTheme="majorEastAsia" w:eastAsiaTheme="majorEastAsia" w:hAnsiTheme="majorEastAsia" w:hint="eastAsia"/>
          <w:b/>
          <w:sz w:val="32"/>
          <w:szCs w:val="32"/>
        </w:rPr>
        <w:t>二、</w:t>
      </w:r>
      <w:r w:rsidR="00B779B1" w:rsidRPr="00C91D6D">
        <w:rPr>
          <w:rFonts w:asciiTheme="majorEastAsia" w:eastAsiaTheme="majorEastAsia" w:hAnsiTheme="majorEastAsia" w:hint="eastAsia"/>
          <w:b/>
          <w:sz w:val="32"/>
          <w:szCs w:val="32"/>
        </w:rPr>
        <w:t>办理流程</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纳税人叫号后，税务机关对纳税人相关材料进行审核并收缴契税，之后打印完税凭证并办结。</w:t>
      </w:r>
    </w:p>
    <w:p w:rsidR="00870B26" w:rsidRPr="00C91D6D" w:rsidRDefault="00B779B1" w:rsidP="00C91D6D">
      <w:pPr>
        <w:ind w:firstLineChars="200" w:firstLine="643"/>
        <w:rPr>
          <w:rFonts w:asciiTheme="majorEastAsia" w:eastAsiaTheme="majorEastAsia" w:hAnsiTheme="majorEastAsia"/>
          <w:b/>
          <w:sz w:val="32"/>
          <w:szCs w:val="32"/>
        </w:rPr>
      </w:pPr>
      <w:r w:rsidRPr="00C91D6D">
        <w:rPr>
          <w:rFonts w:asciiTheme="majorEastAsia" w:eastAsiaTheme="majorEastAsia" w:hAnsiTheme="majorEastAsia" w:hint="eastAsia"/>
          <w:b/>
          <w:sz w:val="32"/>
          <w:szCs w:val="32"/>
        </w:rPr>
        <w:t>三、办理个人购房商品房纳税业务需要提交哪些资料？</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（一）申请人身份证、户口簿、结婚证（或离婚证、法院离婚调解书、生效判决书）或证明房地产权属转移的相关法律文书；</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（二）商品房买卖合同；</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（三）商品房购房发票。</w:t>
      </w:r>
    </w:p>
    <w:p w:rsidR="00C91D6D" w:rsidRDefault="00C91D6D" w:rsidP="00C91D6D">
      <w:pPr>
        <w:ind w:firstLineChars="200" w:firstLine="643"/>
        <w:rPr>
          <w:rFonts w:asciiTheme="majorEastAsia" w:eastAsiaTheme="majorEastAsia" w:hAnsiTheme="majorEastAsia"/>
          <w:b/>
          <w:sz w:val="32"/>
          <w:szCs w:val="32"/>
        </w:rPr>
      </w:pPr>
    </w:p>
    <w:p w:rsidR="00870B26" w:rsidRPr="00C91D6D" w:rsidRDefault="00B779B1" w:rsidP="00C91D6D">
      <w:pPr>
        <w:ind w:firstLineChars="200" w:firstLine="643"/>
        <w:rPr>
          <w:rFonts w:asciiTheme="majorEastAsia" w:eastAsiaTheme="majorEastAsia" w:hAnsiTheme="majorEastAsia"/>
          <w:b/>
          <w:sz w:val="32"/>
          <w:szCs w:val="32"/>
        </w:rPr>
      </w:pPr>
      <w:r w:rsidRPr="00C91D6D">
        <w:rPr>
          <w:rFonts w:asciiTheme="majorEastAsia" w:eastAsiaTheme="majorEastAsia" w:hAnsiTheme="majorEastAsia" w:hint="eastAsia"/>
          <w:b/>
          <w:sz w:val="32"/>
          <w:szCs w:val="32"/>
        </w:rPr>
        <w:lastRenderedPageBreak/>
        <w:t>四、需要办理多少时间？</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资料齐全，符合法定规范的</w:t>
      </w:r>
      <w:bookmarkStart w:id="0" w:name="_GoBack"/>
      <w:r w:rsidRPr="00C91D6D">
        <w:rPr>
          <w:rFonts w:asciiTheme="majorEastAsia" w:eastAsiaTheme="majorEastAsia" w:hAnsiTheme="majorEastAsia" w:hint="eastAsia"/>
          <w:sz w:val="32"/>
          <w:szCs w:val="32"/>
        </w:rPr>
        <w:t>，</w:t>
      </w:r>
      <w:bookmarkEnd w:id="0"/>
      <w:r w:rsidRPr="00C91D6D">
        <w:rPr>
          <w:rFonts w:asciiTheme="majorEastAsia" w:eastAsiaTheme="majorEastAsia" w:hAnsiTheme="majorEastAsia" w:hint="eastAsia"/>
          <w:sz w:val="32"/>
          <w:szCs w:val="32"/>
        </w:rPr>
        <w:t>当场办结。</w:t>
      </w:r>
    </w:p>
    <w:p w:rsidR="00870B26" w:rsidRPr="00C91D6D" w:rsidRDefault="00B779B1" w:rsidP="00C91D6D">
      <w:pPr>
        <w:ind w:firstLineChars="200" w:firstLine="643"/>
        <w:rPr>
          <w:rFonts w:asciiTheme="majorEastAsia" w:eastAsiaTheme="majorEastAsia" w:hAnsiTheme="majorEastAsia"/>
          <w:b/>
          <w:sz w:val="32"/>
          <w:szCs w:val="32"/>
        </w:rPr>
      </w:pPr>
      <w:r w:rsidRPr="00C91D6D">
        <w:rPr>
          <w:rFonts w:asciiTheme="majorEastAsia" w:eastAsiaTheme="majorEastAsia" w:hAnsiTheme="majorEastAsia" w:hint="eastAsia"/>
          <w:b/>
          <w:sz w:val="32"/>
          <w:szCs w:val="32"/>
        </w:rPr>
        <w:t>五、常见问题解答</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契税办理地址能不能再说明一下？</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870B26" w:rsidRPr="00C91D6D" w:rsidRDefault="00B779B1" w:rsidP="00C91D6D">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关于契税业务的更多详情，可拨打咨询电话：12366。</w:t>
      </w:r>
    </w:p>
    <w:p w:rsidR="00870B26" w:rsidRDefault="00870B26">
      <w:pPr>
        <w:rPr>
          <w:rFonts w:asciiTheme="minorEastAsia" w:hAnsiTheme="minorEastAsia" w:cstheme="minorEastAsia"/>
          <w:sz w:val="32"/>
          <w:szCs w:val="32"/>
        </w:rPr>
      </w:pPr>
    </w:p>
    <w:sectPr w:rsidR="00870B26" w:rsidSect="00870B26">
      <w:footerReference w:type="default" r:id="rId10"/>
      <w:pgSz w:w="11906" w:h="16838"/>
      <w:pgMar w:top="1440" w:right="1800" w:bottom="1440" w:left="1800" w:header="851" w:footer="992" w:gutter="0"/>
      <w:pgNumType w:start="23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7E" w:rsidRDefault="00922B7E" w:rsidP="00870B26">
      <w:r>
        <w:separator/>
      </w:r>
    </w:p>
  </w:endnote>
  <w:endnote w:type="continuationSeparator" w:id="0">
    <w:p w:rsidR="00922B7E" w:rsidRDefault="00922B7E" w:rsidP="0087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26" w:rsidRDefault="00265309">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870B26" w:rsidRDefault="00265309">
                <w:pPr>
                  <w:snapToGrid w:val="0"/>
                  <w:rPr>
                    <w:sz w:val="18"/>
                  </w:rPr>
                </w:pPr>
                <w:r>
                  <w:rPr>
                    <w:rFonts w:hint="eastAsia"/>
                    <w:sz w:val="18"/>
                  </w:rPr>
                  <w:fldChar w:fldCharType="begin"/>
                </w:r>
                <w:r w:rsidR="00B779B1">
                  <w:rPr>
                    <w:rFonts w:hint="eastAsia"/>
                    <w:sz w:val="18"/>
                  </w:rPr>
                  <w:instrText xml:space="preserve"> PAGE  \* MERGEFORMAT </w:instrText>
                </w:r>
                <w:r>
                  <w:rPr>
                    <w:rFonts w:hint="eastAsia"/>
                    <w:sz w:val="18"/>
                  </w:rPr>
                  <w:fldChar w:fldCharType="separate"/>
                </w:r>
                <w:r w:rsidR="007D30A9">
                  <w:rPr>
                    <w:noProof/>
                    <w:sz w:val="18"/>
                  </w:rPr>
                  <w:t>236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7E" w:rsidRDefault="00922B7E" w:rsidP="00870B26">
      <w:r>
        <w:separator/>
      </w:r>
    </w:p>
  </w:footnote>
  <w:footnote w:type="continuationSeparator" w:id="0">
    <w:p w:rsidR="00922B7E" w:rsidRDefault="00922B7E" w:rsidP="00870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F64CF"/>
    <w:rsid w:val="001D7560"/>
    <w:rsid w:val="001E2417"/>
    <w:rsid w:val="00265309"/>
    <w:rsid w:val="0044626A"/>
    <w:rsid w:val="005E327C"/>
    <w:rsid w:val="0069347A"/>
    <w:rsid w:val="00754E85"/>
    <w:rsid w:val="007D30A9"/>
    <w:rsid w:val="00812A2A"/>
    <w:rsid w:val="00870B26"/>
    <w:rsid w:val="008C3462"/>
    <w:rsid w:val="00922B7E"/>
    <w:rsid w:val="00AA4D3F"/>
    <w:rsid w:val="00B779B1"/>
    <w:rsid w:val="00C75A11"/>
    <w:rsid w:val="00C91D6D"/>
    <w:rsid w:val="00D05431"/>
    <w:rsid w:val="00D51734"/>
    <w:rsid w:val="00E863D8"/>
    <w:rsid w:val="05C81649"/>
    <w:rsid w:val="099B2BF7"/>
    <w:rsid w:val="0A227A7F"/>
    <w:rsid w:val="0DBA3214"/>
    <w:rsid w:val="2382253E"/>
    <w:rsid w:val="2AD34D0F"/>
    <w:rsid w:val="45792DB6"/>
    <w:rsid w:val="4B8C5A88"/>
    <w:rsid w:val="4BEE6DAD"/>
    <w:rsid w:val="4F4F008E"/>
    <w:rsid w:val="4FC377D4"/>
    <w:rsid w:val="512D4699"/>
    <w:rsid w:val="51BF0F69"/>
    <w:rsid w:val="53427E9D"/>
    <w:rsid w:val="59EB7900"/>
    <w:rsid w:val="6A045D0B"/>
    <w:rsid w:val="6A7052B7"/>
    <w:rsid w:val="6F6A5F93"/>
    <w:rsid w:val="746133B9"/>
    <w:rsid w:val="792251F5"/>
    <w:rsid w:val="79F57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2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870B26"/>
    <w:pPr>
      <w:ind w:leftChars="2500" w:left="100"/>
    </w:pPr>
  </w:style>
  <w:style w:type="paragraph" w:styleId="a4">
    <w:name w:val="Balloon Text"/>
    <w:basedOn w:val="a"/>
    <w:link w:val="Char0"/>
    <w:uiPriority w:val="99"/>
    <w:unhideWhenUsed/>
    <w:qFormat/>
    <w:rsid w:val="00870B26"/>
    <w:rPr>
      <w:sz w:val="18"/>
      <w:szCs w:val="18"/>
    </w:rPr>
  </w:style>
  <w:style w:type="paragraph" w:styleId="a5">
    <w:name w:val="footer"/>
    <w:basedOn w:val="a"/>
    <w:link w:val="Char1"/>
    <w:uiPriority w:val="99"/>
    <w:unhideWhenUsed/>
    <w:qFormat/>
    <w:rsid w:val="00870B2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70B2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870B26"/>
    <w:rPr>
      <w:color w:val="0000FF"/>
      <w:u w:val="single"/>
    </w:rPr>
  </w:style>
  <w:style w:type="character" w:customStyle="1" w:styleId="Char0">
    <w:name w:val="批注框文本 Char"/>
    <w:basedOn w:val="a0"/>
    <w:link w:val="a4"/>
    <w:uiPriority w:val="99"/>
    <w:semiHidden/>
    <w:qFormat/>
    <w:rsid w:val="00870B26"/>
    <w:rPr>
      <w:sz w:val="18"/>
      <w:szCs w:val="18"/>
    </w:rPr>
  </w:style>
  <w:style w:type="character" w:customStyle="1" w:styleId="Char">
    <w:name w:val="日期 Char"/>
    <w:basedOn w:val="a0"/>
    <w:link w:val="a3"/>
    <w:uiPriority w:val="99"/>
    <w:semiHidden/>
    <w:qFormat/>
    <w:rsid w:val="00870B26"/>
  </w:style>
  <w:style w:type="character" w:customStyle="1" w:styleId="Char2">
    <w:name w:val="页眉 Char"/>
    <w:basedOn w:val="a0"/>
    <w:link w:val="a6"/>
    <w:uiPriority w:val="99"/>
    <w:qFormat/>
    <w:rsid w:val="00870B26"/>
    <w:rPr>
      <w:sz w:val="18"/>
      <w:szCs w:val="18"/>
    </w:rPr>
  </w:style>
  <w:style w:type="character" w:customStyle="1" w:styleId="Char1">
    <w:name w:val="页脚 Char"/>
    <w:basedOn w:val="a0"/>
    <w:link w:val="a5"/>
    <w:uiPriority w:val="99"/>
    <w:qFormat/>
    <w:rsid w:val="00870B26"/>
    <w:rPr>
      <w:sz w:val="18"/>
      <w:szCs w:val="18"/>
    </w:rPr>
  </w:style>
  <w:style w:type="paragraph" w:styleId="a8">
    <w:name w:val="List Paragraph"/>
    <w:basedOn w:val="a"/>
    <w:uiPriority w:val="99"/>
    <w:unhideWhenUsed/>
    <w:rsid w:val="00C91D6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F0AE2-D648-4AE4-A27A-2A6BDDB6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Words>
  <Characters>1085</Characters>
  <Application>Microsoft Office Word</Application>
  <DocSecurity>0</DocSecurity>
  <Lines>9</Lines>
  <Paragraphs>2</Paragraphs>
  <ScaleCrop>false</ScaleCrop>
  <Company>lenovo</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6</cp:revision>
  <cp:lastPrinted>2018-10-06T05:22:00Z</cp:lastPrinted>
  <dcterms:created xsi:type="dcterms:W3CDTF">2018-07-06T06:15:00Z</dcterms:created>
  <dcterms:modified xsi:type="dcterms:W3CDTF">2018-10-10T10:46:00Z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